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108DC" w14:textId="15CC21EC" w:rsidR="00A5307D" w:rsidRPr="00DB7721" w:rsidRDefault="00AE69B6" w:rsidP="004827FE">
      <w:pPr>
        <w:pStyle w:val="Subttulo"/>
        <w:rPr>
          <w:rFonts w:ascii="Arial" w:hAnsi="Arial" w:cs="Arial"/>
          <w:b/>
          <w:bCs/>
        </w:rPr>
      </w:pPr>
      <w:r w:rsidRPr="00DB7721">
        <w:rPr>
          <w:rFonts w:ascii="Arial" w:hAnsi="Arial" w:cs="Arial"/>
          <w:b/>
          <w:bCs/>
        </w:rPr>
        <w:t>OS DIREITOS HUMANOS E O CASO DA GUERRILHA DO ARAGUAIA</w:t>
      </w:r>
    </w:p>
    <w:p w14:paraId="4AA3BC4E" w14:textId="77777777" w:rsidR="00063233" w:rsidRPr="00DB7721" w:rsidRDefault="00063233" w:rsidP="00063233">
      <w:pPr>
        <w:jc w:val="center"/>
        <w:rPr>
          <w:rFonts w:ascii="Arial" w:hAnsi="Arial" w:cs="Arial"/>
          <w:b/>
          <w:sz w:val="24"/>
          <w:szCs w:val="24"/>
        </w:rPr>
      </w:pPr>
    </w:p>
    <w:p w14:paraId="44FFA0AD" w14:textId="067BD8CD" w:rsidR="00063233" w:rsidRPr="00DB7721" w:rsidRDefault="00063233" w:rsidP="00063233">
      <w:pPr>
        <w:jc w:val="center"/>
        <w:rPr>
          <w:rFonts w:ascii="Arial" w:hAnsi="Arial" w:cs="Arial"/>
          <w:sz w:val="24"/>
          <w:szCs w:val="24"/>
        </w:rPr>
      </w:pPr>
      <w:r w:rsidRPr="00DB7721">
        <w:rPr>
          <w:rFonts w:ascii="Arial" w:hAnsi="Arial" w:cs="Arial"/>
          <w:sz w:val="24"/>
          <w:szCs w:val="24"/>
        </w:rPr>
        <w:t>LOS DERECHOS HUMANOS Y EL CASO DEL GUERRILLA DE ARAGUAIA</w:t>
      </w:r>
    </w:p>
    <w:p w14:paraId="7EDD9DA9" w14:textId="77777777" w:rsidR="00325BD6" w:rsidRPr="00DB7721" w:rsidRDefault="00325BD6" w:rsidP="00325BD6">
      <w:pPr>
        <w:jc w:val="both"/>
        <w:rPr>
          <w:rFonts w:ascii="Times New Roman" w:hAnsi="Times New Roman"/>
          <w:sz w:val="24"/>
          <w:szCs w:val="24"/>
        </w:rPr>
      </w:pPr>
    </w:p>
    <w:p w14:paraId="16F65003" w14:textId="11C51AA6" w:rsidR="00325BD6" w:rsidRPr="00DB7721" w:rsidRDefault="00634324" w:rsidP="00325BD6">
      <w:pPr>
        <w:jc w:val="right"/>
        <w:rPr>
          <w:rFonts w:ascii="Times New Roman" w:hAnsi="Times New Roman"/>
          <w:sz w:val="24"/>
          <w:szCs w:val="24"/>
        </w:rPr>
      </w:pPr>
      <w:r w:rsidRPr="00DB7721">
        <w:rPr>
          <w:rFonts w:ascii="Times New Roman" w:hAnsi="Times New Roman"/>
          <w:sz w:val="24"/>
          <w:szCs w:val="24"/>
        </w:rPr>
        <w:t xml:space="preserve">Cleiton </w:t>
      </w:r>
      <w:proofErr w:type="spellStart"/>
      <w:r w:rsidRPr="00DB7721">
        <w:rPr>
          <w:rFonts w:ascii="Times New Roman" w:hAnsi="Times New Roman"/>
          <w:sz w:val="24"/>
          <w:szCs w:val="24"/>
        </w:rPr>
        <w:t>Pazello</w:t>
      </w:r>
      <w:proofErr w:type="spellEnd"/>
      <w:r w:rsidRPr="00DB7721">
        <w:rPr>
          <w:rFonts w:ascii="Times New Roman" w:hAnsi="Times New Roman"/>
          <w:sz w:val="24"/>
          <w:szCs w:val="24"/>
        </w:rPr>
        <w:t xml:space="preserve"> Soares</w:t>
      </w:r>
      <w:r w:rsidR="00C336EE" w:rsidRPr="00DB7721">
        <w:rPr>
          <w:rStyle w:val="Refdenotaderodap"/>
          <w:rFonts w:ascii="Times New Roman" w:hAnsi="Times New Roman"/>
          <w:sz w:val="24"/>
          <w:szCs w:val="24"/>
        </w:rPr>
        <w:footnoteReference w:id="1"/>
      </w:r>
    </w:p>
    <w:p w14:paraId="601687D2" w14:textId="77777777" w:rsidR="00904ED3" w:rsidRPr="00DB7721" w:rsidRDefault="00904ED3" w:rsidP="00325BD6">
      <w:pPr>
        <w:jc w:val="both"/>
        <w:rPr>
          <w:rFonts w:ascii="Times New Roman" w:hAnsi="Times New Roman"/>
          <w:b/>
          <w:sz w:val="24"/>
          <w:szCs w:val="24"/>
        </w:rPr>
      </w:pPr>
    </w:p>
    <w:p w14:paraId="5B657208" w14:textId="77777777" w:rsidR="009E09BE" w:rsidRPr="00DB7721" w:rsidRDefault="009E09BE" w:rsidP="00325BD6">
      <w:pPr>
        <w:jc w:val="both"/>
        <w:rPr>
          <w:rFonts w:ascii="Times New Roman" w:hAnsi="Times New Roman"/>
          <w:b/>
          <w:sz w:val="24"/>
          <w:szCs w:val="24"/>
        </w:rPr>
      </w:pPr>
    </w:p>
    <w:p w14:paraId="5DD48894" w14:textId="5CA91192" w:rsidR="00EE07F5" w:rsidRPr="00DB7721" w:rsidRDefault="00325BD6" w:rsidP="00325BD6">
      <w:pPr>
        <w:jc w:val="both"/>
        <w:rPr>
          <w:rFonts w:ascii="Arial" w:hAnsi="Arial" w:cs="Arial"/>
          <w:b/>
          <w:sz w:val="24"/>
          <w:szCs w:val="24"/>
        </w:rPr>
      </w:pPr>
      <w:r w:rsidRPr="00DB7721">
        <w:rPr>
          <w:rFonts w:ascii="Arial" w:hAnsi="Arial" w:cs="Arial"/>
          <w:b/>
          <w:sz w:val="24"/>
          <w:szCs w:val="24"/>
        </w:rPr>
        <w:t xml:space="preserve">RESUMO </w:t>
      </w:r>
    </w:p>
    <w:p w14:paraId="5D13EA3D" w14:textId="77777777" w:rsidR="00DB7721" w:rsidRPr="00DB7721" w:rsidRDefault="00DB7721" w:rsidP="00325BD6">
      <w:pPr>
        <w:jc w:val="both"/>
        <w:rPr>
          <w:rFonts w:ascii="Arial" w:hAnsi="Arial" w:cs="Arial"/>
          <w:b/>
          <w:sz w:val="24"/>
          <w:szCs w:val="24"/>
        </w:rPr>
      </w:pPr>
    </w:p>
    <w:p w14:paraId="3D887048" w14:textId="06B8A0AA" w:rsidR="00325BD6" w:rsidRPr="00DB7721" w:rsidRDefault="00990804" w:rsidP="00325BD6">
      <w:pPr>
        <w:jc w:val="both"/>
        <w:rPr>
          <w:rFonts w:ascii="Arial" w:hAnsi="Arial" w:cs="Arial"/>
        </w:rPr>
      </w:pPr>
      <w:r w:rsidRPr="00DB7721">
        <w:rPr>
          <w:rFonts w:ascii="Arial" w:hAnsi="Arial" w:cs="Arial"/>
        </w:rPr>
        <w:t xml:space="preserve">O presente artigo </w:t>
      </w:r>
      <w:r w:rsidR="00A432A0" w:rsidRPr="00DB7721">
        <w:rPr>
          <w:rFonts w:ascii="Arial" w:hAnsi="Arial" w:cs="Arial"/>
        </w:rPr>
        <w:t xml:space="preserve">discorre </w:t>
      </w:r>
      <w:r w:rsidR="002D1BC5" w:rsidRPr="00DB7721">
        <w:rPr>
          <w:rFonts w:ascii="Arial" w:hAnsi="Arial" w:cs="Arial"/>
        </w:rPr>
        <w:t>acerca dos direitos humanos e o caso da Guerrilha do Araguaia, episódio da ditadura civil-militar brasileira, organizada pelo Partido Comunista do Brasil, como forma de luta contra a ditadura militar. Com relação aos objetivos específicos, propõe a pesquisa dos direitos humanos, demonstrando que todas as pessoas são destináveis a es</w:t>
      </w:r>
      <w:r w:rsidR="00B40330" w:rsidRPr="00DB7721">
        <w:rPr>
          <w:rFonts w:ascii="Arial" w:hAnsi="Arial" w:cs="Arial"/>
        </w:rPr>
        <w:t>s</w:t>
      </w:r>
      <w:r w:rsidR="002D1BC5" w:rsidRPr="00DB7721">
        <w:rPr>
          <w:rFonts w:ascii="Arial" w:hAnsi="Arial" w:cs="Arial"/>
        </w:rPr>
        <w:t xml:space="preserve">es direitos, sem discriminação, uma vez que se tratam daqueles direitos humanos e fundamentais protegidos pela CRFB/88; destaca a questão do crime de tortura e a posição do ordenamento jurídico brasileiro acerca </w:t>
      </w:r>
      <w:r w:rsidR="00B40330" w:rsidRPr="00DB7721">
        <w:rPr>
          <w:rFonts w:ascii="Arial" w:hAnsi="Arial" w:cs="Arial"/>
        </w:rPr>
        <w:t>deste</w:t>
      </w:r>
      <w:r w:rsidR="002D1BC5" w:rsidRPr="00DB7721">
        <w:rPr>
          <w:rFonts w:ascii="Arial" w:hAnsi="Arial" w:cs="Arial"/>
        </w:rPr>
        <w:t xml:space="preserve">; e, investiga o caso da Guerrilha do Araguaia no Brasil, bem como a posição do ordenamento jurídico brasileiro. Para isso, utilizando-se dos métodos indutivo na fase de investigação e científico como parte da observação sistemática dos fatos, da experiência, das deduções e das comprovações, </w:t>
      </w:r>
      <w:r w:rsidR="00B40330" w:rsidRPr="00DB7721">
        <w:rPr>
          <w:rFonts w:ascii="Arial" w:hAnsi="Arial" w:cs="Arial"/>
        </w:rPr>
        <w:t>por meio</w:t>
      </w:r>
      <w:r w:rsidR="002D1BC5" w:rsidRPr="00DB7721">
        <w:rPr>
          <w:rFonts w:ascii="Arial" w:hAnsi="Arial" w:cs="Arial"/>
        </w:rPr>
        <w:t xml:space="preserve"> de filmes baseados em fatos, entrevistas com envolvidos diretamente ao caso, e reportagens de jornais e revistas da época, para os resultados, identifica os efeitos que a detenção arbitrária, a tortura, e o desparecimento forçado de pessoas por parte do Estado, como no caso da Guerrilha do Araguaia geraram aos direitos humanos e aos princípios fundamentais resguardados pela CRFB/88, bem com</w:t>
      </w:r>
      <w:r w:rsidR="00B40330" w:rsidRPr="00DB7721">
        <w:rPr>
          <w:rFonts w:ascii="Arial" w:hAnsi="Arial" w:cs="Arial"/>
        </w:rPr>
        <w:t>o</w:t>
      </w:r>
      <w:r w:rsidR="002D1BC5" w:rsidRPr="00DB7721">
        <w:rPr>
          <w:rFonts w:ascii="Arial" w:hAnsi="Arial" w:cs="Arial"/>
        </w:rPr>
        <w:t xml:space="preserve"> a reação do Estado, mediante o sofrimento dos familiares das vítimas e ao seu direito ao luto, e o choque com sua divergente Lei de Anistia</w:t>
      </w:r>
      <w:r w:rsidR="009E09BE" w:rsidRPr="00DB7721">
        <w:rPr>
          <w:rFonts w:ascii="Arial" w:hAnsi="Arial" w:cs="Arial"/>
          <w:i/>
        </w:rPr>
        <w:t>.</w:t>
      </w:r>
    </w:p>
    <w:p w14:paraId="36483DD1" w14:textId="77777777" w:rsidR="00325BD6" w:rsidRPr="00DB7721" w:rsidRDefault="00325BD6" w:rsidP="00325BD6">
      <w:pPr>
        <w:jc w:val="both"/>
        <w:rPr>
          <w:rFonts w:ascii="Arial" w:hAnsi="Arial" w:cs="Arial"/>
          <w:sz w:val="24"/>
          <w:szCs w:val="24"/>
        </w:rPr>
      </w:pPr>
    </w:p>
    <w:p w14:paraId="0C785598" w14:textId="59D057FE" w:rsidR="00325BD6" w:rsidRPr="00DB7721" w:rsidRDefault="00325BD6" w:rsidP="00325BD6">
      <w:pPr>
        <w:jc w:val="both"/>
        <w:rPr>
          <w:rFonts w:ascii="Arial" w:hAnsi="Arial" w:cs="Arial"/>
          <w:b/>
        </w:rPr>
      </w:pPr>
      <w:r w:rsidRPr="00DB7721">
        <w:rPr>
          <w:rFonts w:ascii="Arial" w:hAnsi="Arial" w:cs="Arial"/>
          <w:b/>
          <w:sz w:val="24"/>
          <w:szCs w:val="24"/>
        </w:rPr>
        <w:t>PALAVRAS/EXPRESSÕES CHAVE</w:t>
      </w:r>
      <w:r w:rsidR="00C01BDF" w:rsidRPr="00DB7721">
        <w:rPr>
          <w:rFonts w:ascii="Arial" w:hAnsi="Arial" w:cs="Arial"/>
          <w:b/>
          <w:sz w:val="24"/>
          <w:szCs w:val="24"/>
        </w:rPr>
        <w:t xml:space="preserve">: </w:t>
      </w:r>
      <w:bookmarkStart w:id="0" w:name="_Hlk116071440"/>
      <w:r w:rsidR="00B40330" w:rsidRPr="00DB7721">
        <w:rPr>
          <w:rFonts w:ascii="Arial" w:hAnsi="Arial" w:cs="Arial"/>
        </w:rPr>
        <w:t>d</w:t>
      </w:r>
      <w:r w:rsidR="002D1BC5" w:rsidRPr="00DB7721">
        <w:rPr>
          <w:rFonts w:ascii="Arial" w:hAnsi="Arial" w:cs="Arial"/>
        </w:rPr>
        <w:t>ireitos humanos</w:t>
      </w:r>
      <w:r w:rsidR="00B40330" w:rsidRPr="00DB7721">
        <w:rPr>
          <w:rFonts w:ascii="Arial" w:hAnsi="Arial" w:cs="Arial"/>
        </w:rPr>
        <w:t>;</w:t>
      </w:r>
      <w:r w:rsidR="00DF3867" w:rsidRPr="00DB7721">
        <w:rPr>
          <w:rFonts w:ascii="Arial" w:hAnsi="Arial" w:cs="Arial"/>
          <w:b/>
          <w:sz w:val="24"/>
          <w:szCs w:val="24"/>
        </w:rPr>
        <w:t xml:space="preserve"> </w:t>
      </w:r>
      <w:r w:rsidR="00B40330" w:rsidRPr="00DB7721">
        <w:rPr>
          <w:rFonts w:ascii="Arial" w:hAnsi="Arial" w:cs="Arial"/>
        </w:rPr>
        <w:t>c</w:t>
      </w:r>
      <w:r w:rsidR="002D1BC5" w:rsidRPr="00DB7721">
        <w:rPr>
          <w:rFonts w:ascii="Arial" w:hAnsi="Arial" w:cs="Arial"/>
        </w:rPr>
        <w:t>rime de tortura</w:t>
      </w:r>
      <w:r w:rsidR="00B40330" w:rsidRPr="00DB7721">
        <w:rPr>
          <w:rFonts w:ascii="Arial" w:hAnsi="Arial" w:cs="Arial"/>
        </w:rPr>
        <w:t>; g</w:t>
      </w:r>
      <w:r w:rsidR="002D1BC5" w:rsidRPr="00DB7721">
        <w:rPr>
          <w:rFonts w:ascii="Arial" w:hAnsi="Arial" w:cs="Arial"/>
        </w:rPr>
        <w:t>uerrilha do Araguaia</w:t>
      </w:r>
      <w:r w:rsidR="00B40330" w:rsidRPr="00DB7721">
        <w:rPr>
          <w:rFonts w:ascii="Arial" w:hAnsi="Arial" w:cs="Arial"/>
        </w:rPr>
        <w:t>;</w:t>
      </w:r>
      <w:r w:rsidR="00DF3867" w:rsidRPr="00DB7721">
        <w:rPr>
          <w:rFonts w:ascii="Arial" w:hAnsi="Arial" w:cs="Arial"/>
        </w:rPr>
        <w:t xml:space="preserve"> </w:t>
      </w:r>
      <w:r w:rsidR="00B40330" w:rsidRPr="00DB7721">
        <w:rPr>
          <w:rFonts w:ascii="Arial" w:hAnsi="Arial" w:cs="Arial"/>
        </w:rPr>
        <w:t>l</w:t>
      </w:r>
      <w:r w:rsidR="002D1BC5" w:rsidRPr="00DB7721">
        <w:rPr>
          <w:rFonts w:ascii="Arial" w:hAnsi="Arial" w:cs="Arial"/>
        </w:rPr>
        <w:t>ei de anistia</w:t>
      </w:r>
      <w:bookmarkEnd w:id="0"/>
      <w:r w:rsidR="00DF3867" w:rsidRPr="00DB7721">
        <w:rPr>
          <w:rFonts w:ascii="Arial" w:hAnsi="Arial" w:cs="Arial"/>
        </w:rPr>
        <w:t>.</w:t>
      </w:r>
    </w:p>
    <w:p w14:paraId="7F785373" w14:textId="77777777" w:rsidR="00AF76DF" w:rsidRPr="00DB7721" w:rsidRDefault="00AF76DF" w:rsidP="00D85BF4">
      <w:pPr>
        <w:jc w:val="both"/>
        <w:rPr>
          <w:rFonts w:ascii="Arial" w:hAnsi="Arial" w:cs="Arial"/>
          <w:b/>
          <w:sz w:val="24"/>
          <w:szCs w:val="24"/>
        </w:rPr>
      </w:pPr>
    </w:p>
    <w:p w14:paraId="46265B90" w14:textId="77777777" w:rsidR="00AF76DF" w:rsidRPr="00DB7721" w:rsidRDefault="00AF76DF" w:rsidP="00D85BF4">
      <w:pPr>
        <w:jc w:val="both"/>
        <w:rPr>
          <w:rFonts w:ascii="Arial" w:hAnsi="Arial" w:cs="Arial"/>
          <w:b/>
          <w:sz w:val="24"/>
          <w:szCs w:val="24"/>
        </w:rPr>
      </w:pPr>
    </w:p>
    <w:p w14:paraId="489375A9" w14:textId="4C718993" w:rsidR="00FF71D0" w:rsidRPr="00DB7721" w:rsidRDefault="00063233" w:rsidP="00FF71D0">
      <w:pPr>
        <w:jc w:val="both"/>
        <w:rPr>
          <w:rFonts w:ascii="Arial" w:hAnsi="Arial" w:cs="Arial"/>
          <w:b/>
          <w:sz w:val="24"/>
          <w:szCs w:val="24"/>
        </w:rPr>
      </w:pPr>
      <w:r w:rsidRPr="00DB7721">
        <w:rPr>
          <w:rFonts w:ascii="Arial" w:hAnsi="Arial" w:cs="Arial"/>
          <w:b/>
          <w:sz w:val="24"/>
          <w:szCs w:val="24"/>
        </w:rPr>
        <w:t>RESUMEN</w:t>
      </w:r>
    </w:p>
    <w:p w14:paraId="48B6734E" w14:textId="77777777" w:rsidR="00063233" w:rsidRPr="00DB7721" w:rsidRDefault="00063233" w:rsidP="00FF71D0">
      <w:pPr>
        <w:jc w:val="both"/>
        <w:rPr>
          <w:rFonts w:ascii="Arial" w:hAnsi="Arial" w:cs="Arial"/>
          <w:b/>
          <w:sz w:val="24"/>
          <w:szCs w:val="24"/>
        </w:rPr>
      </w:pPr>
    </w:p>
    <w:p w14:paraId="3D7EAC92" w14:textId="67B0942A" w:rsidR="00C177B8" w:rsidRPr="00DB7721" w:rsidRDefault="00063233" w:rsidP="00FF71D0">
      <w:pPr>
        <w:jc w:val="both"/>
        <w:rPr>
          <w:rFonts w:ascii="Arial" w:hAnsi="Arial" w:cs="Arial"/>
          <w:i/>
          <w:iCs/>
        </w:rPr>
      </w:pPr>
      <w:r w:rsidRPr="00DB7721">
        <w:rPr>
          <w:rFonts w:ascii="Arial" w:hAnsi="Arial" w:cs="Arial"/>
          <w:i/>
          <w:iCs/>
        </w:rPr>
        <w:t xml:space="preserve">Este artículo aborda </w:t>
      </w:r>
      <w:proofErr w:type="spellStart"/>
      <w:r w:rsidRPr="00DB7721">
        <w:rPr>
          <w:rFonts w:ascii="Arial" w:hAnsi="Arial" w:cs="Arial"/>
          <w:i/>
          <w:iCs/>
        </w:rPr>
        <w:t>los</w:t>
      </w:r>
      <w:proofErr w:type="spellEnd"/>
      <w:r w:rsidRPr="00DB7721">
        <w:rPr>
          <w:rFonts w:ascii="Arial" w:hAnsi="Arial" w:cs="Arial"/>
          <w:i/>
          <w:iCs/>
        </w:rPr>
        <w:t xml:space="preserve"> </w:t>
      </w:r>
      <w:proofErr w:type="spellStart"/>
      <w:r w:rsidRPr="00DB7721">
        <w:rPr>
          <w:rFonts w:ascii="Arial" w:hAnsi="Arial" w:cs="Arial"/>
          <w:i/>
          <w:iCs/>
        </w:rPr>
        <w:t>derechos</w:t>
      </w:r>
      <w:proofErr w:type="spellEnd"/>
      <w:r w:rsidRPr="00DB7721">
        <w:rPr>
          <w:rFonts w:ascii="Arial" w:hAnsi="Arial" w:cs="Arial"/>
          <w:i/>
          <w:iCs/>
        </w:rPr>
        <w:t xml:space="preserve"> humanos y </w:t>
      </w:r>
      <w:proofErr w:type="spellStart"/>
      <w:r w:rsidRPr="00DB7721">
        <w:rPr>
          <w:rFonts w:ascii="Arial" w:hAnsi="Arial" w:cs="Arial"/>
          <w:i/>
          <w:iCs/>
        </w:rPr>
        <w:t>el</w:t>
      </w:r>
      <w:proofErr w:type="spellEnd"/>
      <w:r w:rsidRPr="00DB7721">
        <w:rPr>
          <w:rFonts w:ascii="Arial" w:hAnsi="Arial" w:cs="Arial"/>
          <w:i/>
          <w:iCs/>
        </w:rPr>
        <w:t xml:space="preserve"> caso de </w:t>
      </w:r>
      <w:proofErr w:type="spellStart"/>
      <w:r w:rsidRPr="00DB7721">
        <w:rPr>
          <w:rFonts w:ascii="Arial" w:hAnsi="Arial" w:cs="Arial"/>
          <w:i/>
          <w:iCs/>
        </w:rPr>
        <w:t>la</w:t>
      </w:r>
      <w:proofErr w:type="spellEnd"/>
      <w:r w:rsidRPr="00DB7721">
        <w:rPr>
          <w:rFonts w:ascii="Arial" w:hAnsi="Arial" w:cs="Arial"/>
          <w:i/>
          <w:iCs/>
        </w:rPr>
        <w:t xml:space="preserve"> Guerrilha do Araguaia, </w:t>
      </w:r>
      <w:proofErr w:type="spellStart"/>
      <w:r w:rsidRPr="00DB7721">
        <w:rPr>
          <w:rFonts w:ascii="Arial" w:hAnsi="Arial" w:cs="Arial"/>
          <w:i/>
          <w:iCs/>
        </w:rPr>
        <w:t>un</w:t>
      </w:r>
      <w:proofErr w:type="spellEnd"/>
      <w:r w:rsidRPr="00DB7721">
        <w:rPr>
          <w:rFonts w:ascii="Arial" w:hAnsi="Arial" w:cs="Arial"/>
          <w:i/>
          <w:iCs/>
        </w:rPr>
        <w:t xml:space="preserve"> </w:t>
      </w:r>
      <w:proofErr w:type="spellStart"/>
      <w:r w:rsidRPr="00DB7721">
        <w:rPr>
          <w:rFonts w:ascii="Arial" w:hAnsi="Arial" w:cs="Arial"/>
          <w:i/>
          <w:iCs/>
        </w:rPr>
        <w:t>episodio</w:t>
      </w:r>
      <w:proofErr w:type="spellEnd"/>
      <w:r w:rsidRPr="00DB7721">
        <w:rPr>
          <w:rFonts w:ascii="Arial" w:hAnsi="Arial" w:cs="Arial"/>
          <w:i/>
          <w:iCs/>
        </w:rPr>
        <w:t xml:space="preserve"> de </w:t>
      </w:r>
      <w:proofErr w:type="spellStart"/>
      <w:r w:rsidRPr="00DB7721">
        <w:rPr>
          <w:rFonts w:ascii="Arial" w:hAnsi="Arial" w:cs="Arial"/>
          <w:i/>
          <w:iCs/>
        </w:rPr>
        <w:t>la</w:t>
      </w:r>
      <w:proofErr w:type="spellEnd"/>
      <w:r w:rsidRPr="00DB7721">
        <w:rPr>
          <w:rFonts w:ascii="Arial" w:hAnsi="Arial" w:cs="Arial"/>
          <w:i/>
          <w:iCs/>
        </w:rPr>
        <w:t xml:space="preserve"> </w:t>
      </w:r>
      <w:proofErr w:type="spellStart"/>
      <w:r w:rsidRPr="00DB7721">
        <w:rPr>
          <w:rFonts w:ascii="Arial" w:hAnsi="Arial" w:cs="Arial"/>
          <w:i/>
          <w:iCs/>
        </w:rPr>
        <w:t>dictadura</w:t>
      </w:r>
      <w:proofErr w:type="spellEnd"/>
      <w:r w:rsidRPr="00DB7721">
        <w:rPr>
          <w:rFonts w:ascii="Arial" w:hAnsi="Arial" w:cs="Arial"/>
          <w:i/>
          <w:iCs/>
        </w:rPr>
        <w:t xml:space="preserve"> cívico-militar </w:t>
      </w:r>
      <w:proofErr w:type="spellStart"/>
      <w:r w:rsidRPr="00DB7721">
        <w:rPr>
          <w:rFonts w:ascii="Arial" w:hAnsi="Arial" w:cs="Arial"/>
          <w:i/>
          <w:iCs/>
        </w:rPr>
        <w:t>brasileña</w:t>
      </w:r>
      <w:proofErr w:type="spellEnd"/>
      <w:r w:rsidRPr="00DB7721">
        <w:rPr>
          <w:rFonts w:ascii="Arial" w:hAnsi="Arial" w:cs="Arial"/>
          <w:i/>
          <w:iCs/>
        </w:rPr>
        <w:t xml:space="preserve">, organizado por </w:t>
      </w:r>
      <w:proofErr w:type="spellStart"/>
      <w:r w:rsidRPr="00DB7721">
        <w:rPr>
          <w:rFonts w:ascii="Arial" w:hAnsi="Arial" w:cs="Arial"/>
          <w:i/>
          <w:iCs/>
        </w:rPr>
        <w:t>el</w:t>
      </w:r>
      <w:proofErr w:type="spellEnd"/>
      <w:r w:rsidRPr="00DB7721">
        <w:rPr>
          <w:rFonts w:ascii="Arial" w:hAnsi="Arial" w:cs="Arial"/>
          <w:i/>
          <w:iCs/>
        </w:rPr>
        <w:t xml:space="preserve"> Partido Comunista de Brasil, como una forma de </w:t>
      </w:r>
      <w:proofErr w:type="spellStart"/>
      <w:r w:rsidRPr="00DB7721">
        <w:rPr>
          <w:rFonts w:ascii="Arial" w:hAnsi="Arial" w:cs="Arial"/>
          <w:i/>
          <w:iCs/>
        </w:rPr>
        <w:t>combatir</w:t>
      </w:r>
      <w:proofErr w:type="spellEnd"/>
      <w:r w:rsidRPr="00DB7721">
        <w:rPr>
          <w:rFonts w:ascii="Arial" w:hAnsi="Arial" w:cs="Arial"/>
          <w:i/>
          <w:iCs/>
        </w:rPr>
        <w:t xml:space="preserve"> </w:t>
      </w:r>
      <w:proofErr w:type="spellStart"/>
      <w:r w:rsidRPr="00DB7721">
        <w:rPr>
          <w:rFonts w:ascii="Arial" w:hAnsi="Arial" w:cs="Arial"/>
          <w:i/>
          <w:iCs/>
        </w:rPr>
        <w:t>la</w:t>
      </w:r>
      <w:proofErr w:type="spellEnd"/>
      <w:r w:rsidRPr="00DB7721">
        <w:rPr>
          <w:rFonts w:ascii="Arial" w:hAnsi="Arial" w:cs="Arial"/>
          <w:i/>
          <w:iCs/>
        </w:rPr>
        <w:t xml:space="preserve"> </w:t>
      </w:r>
      <w:proofErr w:type="spellStart"/>
      <w:r w:rsidRPr="00DB7721">
        <w:rPr>
          <w:rFonts w:ascii="Arial" w:hAnsi="Arial" w:cs="Arial"/>
          <w:i/>
          <w:iCs/>
        </w:rPr>
        <w:t>dictadura</w:t>
      </w:r>
      <w:proofErr w:type="spellEnd"/>
      <w:r w:rsidRPr="00DB7721">
        <w:rPr>
          <w:rFonts w:ascii="Arial" w:hAnsi="Arial" w:cs="Arial"/>
          <w:i/>
          <w:iCs/>
        </w:rPr>
        <w:t xml:space="preserve"> militar. </w:t>
      </w:r>
      <w:proofErr w:type="spellStart"/>
      <w:r w:rsidRPr="00DB7721">
        <w:rPr>
          <w:rFonts w:ascii="Arial" w:hAnsi="Arial" w:cs="Arial"/>
          <w:i/>
          <w:iCs/>
        </w:rPr>
        <w:t>En</w:t>
      </w:r>
      <w:proofErr w:type="spellEnd"/>
      <w:r w:rsidRPr="00DB7721">
        <w:rPr>
          <w:rFonts w:ascii="Arial" w:hAnsi="Arial" w:cs="Arial"/>
          <w:i/>
          <w:iCs/>
        </w:rPr>
        <w:t xml:space="preserve"> </w:t>
      </w:r>
      <w:proofErr w:type="spellStart"/>
      <w:r w:rsidRPr="00DB7721">
        <w:rPr>
          <w:rFonts w:ascii="Arial" w:hAnsi="Arial" w:cs="Arial"/>
          <w:i/>
          <w:iCs/>
        </w:rPr>
        <w:t>cuanto</w:t>
      </w:r>
      <w:proofErr w:type="spellEnd"/>
      <w:r w:rsidRPr="00DB7721">
        <w:rPr>
          <w:rFonts w:ascii="Arial" w:hAnsi="Arial" w:cs="Arial"/>
          <w:i/>
          <w:iCs/>
        </w:rPr>
        <w:t xml:space="preserve"> a </w:t>
      </w:r>
      <w:proofErr w:type="spellStart"/>
      <w:r w:rsidRPr="00DB7721">
        <w:rPr>
          <w:rFonts w:ascii="Arial" w:hAnsi="Arial" w:cs="Arial"/>
          <w:i/>
          <w:iCs/>
        </w:rPr>
        <w:t>los</w:t>
      </w:r>
      <w:proofErr w:type="spellEnd"/>
      <w:r w:rsidRPr="00DB7721">
        <w:rPr>
          <w:rFonts w:ascii="Arial" w:hAnsi="Arial" w:cs="Arial"/>
          <w:i/>
          <w:iCs/>
        </w:rPr>
        <w:t xml:space="preserve"> objetivos específicos, </w:t>
      </w:r>
      <w:proofErr w:type="spellStart"/>
      <w:r w:rsidRPr="00DB7721">
        <w:rPr>
          <w:rFonts w:ascii="Arial" w:hAnsi="Arial" w:cs="Arial"/>
          <w:i/>
          <w:iCs/>
        </w:rPr>
        <w:t>propone</w:t>
      </w:r>
      <w:proofErr w:type="spellEnd"/>
      <w:r w:rsidRPr="00DB7721">
        <w:rPr>
          <w:rFonts w:ascii="Arial" w:hAnsi="Arial" w:cs="Arial"/>
          <w:i/>
          <w:iCs/>
        </w:rPr>
        <w:t xml:space="preserve"> </w:t>
      </w:r>
      <w:proofErr w:type="spellStart"/>
      <w:r w:rsidRPr="00DB7721">
        <w:rPr>
          <w:rFonts w:ascii="Arial" w:hAnsi="Arial" w:cs="Arial"/>
          <w:i/>
          <w:iCs/>
        </w:rPr>
        <w:t>la</w:t>
      </w:r>
      <w:proofErr w:type="spellEnd"/>
      <w:r w:rsidRPr="00DB7721">
        <w:rPr>
          <w:rFonts w:ascii="Arial" w:hAnsi="Arial" w:cs="Arial"/>
          <w:i/>
          <w:iCs/>
        </w:rPr>
        <w:t xml:space="preserve"> </w:t>
      </w:r>
      <w:proofErr w:type="spellStart"/>
      <w:r w:rsidRPr="00DB7721">
        <w:rPr>
          <w:rFonts w:ascii="Arial" w:hAnsi="Arial" w:cs="Arial"/>
          <w:i/>
          <w:iCs/>
        </w:rPr>
        <w:t>investigación</w:t>
      </w:r>
      <w:proofErr w:type="spellEnd"/>
      <w:r w:rsidRPr="00DB7721">
        <w:rPr>
          <w:rFonts w:ascii="Arial" w:hAnsi="Arial" w:cs="Arial"/>
          <w:i/>
          <w:iCs/>
        </w:rPr>
        <w:t xml:space="preserve"> de </w:t>
      </w:r>
      <w:proofErr w:type="spellStart"/>
      <w:r w:rsidRPr="00DB7721">
        <w:rPr>
          <w:rFonts w:ascii="Arial" w:hAnsi="Arial" w:cs="Arial"/>
          <w:i/>
          <w:iCs/>
        </w:rPr>
        <w:t>los</w:t>
      </w:r>
      <w:proofErr w:type="spellEnd"/>
      <w:r w:rsidRPr="00DB7721">
        <w:rPr>
          <w:rFonts w:ascii="Arial" w:hAnsi="Arial" w:cs="Arial"/>
          <w:i/>
          <w:iCs/>
        </w:rPr>
        <w:t xml:space="preserve"> </w:t>
      </w:r>
      <w:proofErr w:type="spellStart"/>
      <w:r w:rsidRPr="00DB7721">
        <w:rPr>
          <w:rFonts w:ascii="Arial" w:hAnsi="Arial" w:cs="Arial"/>
          <w:i/>
          <w:iCs/>
        </w:rPr>
        <w:t>derechos</w:t>
      </w:r>
      <w:proofErr w:type="spellEnd"/>
      <w:r w:rsidRPr="00DB7721">
        <w:rPr>
          <w:rFonts w:ascii="Arial" w:hAnsi="Arial" w:cs="Arial"/>
          <w:i/>
          <w:iCs/>
        </w:rPr>
        <w:t xml:space="preserve"> humanos, demostrando que todas </w:t>
      </w:r>
      <w:proofErr w:type="spellStart"/>
      <w:r w:rsidRPr="00DB7721">
        <w:rPr>
          <w:rFonts w:ascii="Arial" w:hAnsi="Arial" w:cs="Arial"/>
          <w:i/>
          <w:iCs/>
        </w:rPr>
        <w:t>las</w:t>
      </w:r>
      <w:proofErr w:type="spellEnd"/>
      <w:r w:rsidRPr="00DB7721">
        <w:rPr>
          <w:rFonts w:ascii="Arial" w:hAnsi="Arial" w:cs="Arial"/>
          <w:i/>
          <w:iCs/>
        </w:rPr>
        <w:t xml:space="preserve"> personas </w:t>
      </w:r>
      <w:proofErr w:type="spellStart"/>
      <w:r w:rsidRPr="00DB7721">
        <w:rPr>
          <w:rFonts w:ascii="Arial" w:hAnsi="Arial" w:cs="Arial"/>
          <w:i/>
          <w:iCs/>
        </w:rPr>
        <w:t>están</w:t>
      </w:r>
      <w:proofErr w:type="spellEnd"/>
      <w:r w:rsidRPr="00DB7721">
        <w:rPr>
          <w:rFonts w:ascii="Arial" w:hAnsi="Arial" w:cs="Arial"/>
          <w:i/>
          <w:iCs/>
        </w:rPr>
        <w:t xml:space="preserve"> destinadas a </w:t>
      </w:r>
      <w:proofErr w:type="spellStart"/>
      <w:r w:rsidRPr="00DB7721">
        <w:rPr>
          <w:rFonts w:ascii="Arial" w:hAnsi="Arial" w:cs="Arial"/>
          <w:i/>
          <w:iCs/>
        </w:rPr>
        <w:t>estos</w:t>
      </w:r>
      <w:proofErr w:type="spellEnd"/>
      <w:r w:rsidRPr="00DB7721">
        <w:rPr>
          <w:rFonts w:ascii="Arial" w:hAnsi="Arial" w:cs="Arial"/>
          <w:i/>
          <w:iCs/>
        </w:rPr>
        <w:t xml:space="preserve"> </w:t>
      </w:r>
      <w:proofErr w:type="spellStart"/>
      <w:r w:rsidRPr="00DB7721">
        <w:rPr>
          <w:rFonts w:ascii="Arial" w:hAnsi="Arial" w:cs="Arial"/>
          <w:i/>
          <w:iCs/>
        </w:rPr>
        <w:t>derechos</w:t>
      </w:r>
      <w:proofErr w:type="spellEnd"/>
      <w:r w:rsidRPr="00DB7721">
        <w:rPr>
          <w:rFonts w:ascii="Arial" w:hAnsi="Arial" w:cs="Arial"/>
          <w:i/>
          <w:iCs/>
        </w:rPr>
        <w:t xml:space="preserve">, </w:t>
      </w:r>
      <w:proofErr w:type="spellStart"/>
      <w:r w:rsidRPr="00DB7721">
        <w:rPr>
          <w:rFonts w:ascii="Arial" w:hAnsi="Arial" w:cs="Arial"/>
          <w:i/>
          <w:iCs/>
        </w:rPr>
        <w:t>sin</w:t>
      </w:r>
      <w:proofErr w:type="spellEnd"/>
      <w:r w:rsidRPr="00DB7721">
        <w:rPr>
          <w:rFonts w:ascii="Arial" w:hAnsi="Arial" w:cs="Arial"/>
          <w:i/>
          <w:iCs/>
        </w:rPr>
        <w:t xml:space="preserve"> </w:t>
      </w:r>
      <w:proofErr w:type="spellStart"/>
      <w:r w:rsidRPr="00DB7721">
        <w:rPr>
          <w:rFonts w:ascii="Arial" w:hAnsi="Arial" w:cs="Arial"/>
          <w:i/>
          <w:iCs/>
        </w:rPr>
        <w:t>discriminación</w:t>
      </w:r>
      <w:proofErr w:type="spellEnd"/>
      <w:r w:rsidRPr="00DB7721">
        <w:rPr>
          <w:rFonts w:ascii="Arial" w:hAnsi="Arial" w:cs="Arial"/>
          <w:i/>
          <w:iCs/>
        </w:rPr>
        <w:t xml:space="preserve">, </w:t>
      </w:r>
      <w:proofErr w:type="spellStart"/>
      <w:r w:rsidRPr="00DB7721">
        <w:rPr>
          <w:rFonts w:ascii="Arial" w:hAnsi="Arial" w:cs="Arial"/>
          <w:i/>
          <w:iCs/>
        </w:rPr>
        <w:t>ya</w:t>
      </w:r>
      <w:proofErr w:type="spellEnd"/>
      <w:r w:rsidRPr="00DB7721">
        <w:rPr>
          <w:rFonts w:ascii="Arial" w:hAnsi="Arial" w:cs="Arial"/>
          <w:i/>
          <w:iCs/>
        </w:rPr>
        <w:t xml:space="preserve"> que </w:t>
      </w:r>
      <w:proofErr w:type="spellStart"/>
      <w:r w:rsidRPr="00DB7721">
        <w:rPr>
          <w:rFonts w:ascii="Arial" w:hAnsi="Arial" w:cs="Arial"/>
          <w:i/>
          <w:iCs/>
        </w:rPr>
        <w:t>son</w:t>
      </w:r>
      <w:proofErr w:type="spellEnd"/>
      <w:r w:rsidRPr="00DB7721">
        <w:rPr>
          <w:rFonts w:ascii="Arial" w:hAnsi="Arial" w:cs="Arial"/>
          <w:i/>
          <w:iCs/>
        </w:rPr>
        <w:t xml:space="preserve"> </w:t>
      </w:r>
      <w:proofErr w:type="spellStart"/>
      <w:r w:rsidRPr="00DB7721">
        <w:rPr>
          <w:rFonts w:ascii="Arial" w:hAnsi="Arial" w:cs="Arial"/>
          <w:i/>
          <w:iCs/>
        </w:rPr>
        <w:t>aquellos</w:t>
      </w:r>
      <w:proofErr w:type="spellEnd"/>
      <w:r w:rsidRPr="00DB7721">
        <w:rPr>
          <w:rFonts w:ascii="Arial" w:hAnsi="Arial" w:cs="Arial"/>
          <w:i/>
          <w:iCs/>
        </w:rPr>
        <w:t xml:space="preserve"> </w:t>
      </w:r>
      <w:proofErr w:type="spellStart"/>
      <w:r w:rsidRPr="00DB7721">
        <w:rPr>
          <w:rFonts w:ascii="Arial" w:hAnsi="Arial" w:cs="Arial"/>
          <w:i/>
          <w:iCs/>
        </w:rPr>
        <w:t>derechos</w:t>
      </w:r>
      <w:proofErr w:type="spellEnd"/>
      <w:r w:rsidRPr="00DB7721">
        <w:rPr>
          <w:rFonts w:ascii="Arial" w:hAnsi="Arial" w:cs="Arial"/>
          <w:i/>
          <w:iCs/>
        </w:rPr>
        <w:t xml:space="preserve"> humanos y </w:t>
      </w:r>
      <w:proofErr w:type="spellStart"/>
      <w:r w:rsidRPr="00DB7721">
        <w:rPr>
          <w:rFonts w:ascii="Arial" w:hAnsi="Arial" w:cs="Arial"/>
          <w:i/>
          <w:iCs/>
        </w:rPr>
        <w:t>fundamentales</w:t>
      </w:r>
      <w:proofErr w:type="spellEnd"/>
      <w:r w:rsidRPr="00DB7721">
        <w:rPr>
          <w:rFonts w:ascii="Arial" w:hAnsi="Arial" w:cs="Arial"/>
          <w:i/>
          <w:iCs/>
        </w:rPr>
        <w:t xml:space="preserve"> protegidos por </w:t>
      </w:r>
      <w:proofErr w:type="spellStart"/>
      <w:r w:rsidRPr="00DB7721">
        <w:rPr>
          <w:rFonts w:ascii="Arial" w:hAnsi="Arial" w:cs="Arial"/>
          <w:i/>
          <w:iCs/>
        </w:rPr>
        <w:t>la</w:t>
      </w:r>
      <w:proofErr w:type="spellEnd"/>
      <w:r w:rsidRPr="00DB7721">
        <w:rPr>
          <w:rFonts w:ascii="Arial" w:hAnsi="Arial" w:cs="Arial"/>
          <w:i/>
          <w:iCs/>
        </w:rPr>
        <w:t xml:space="preserve"> CRFB/88; destaca </w:t>
      </w:r>
      <w:proofErr w:type="spellStart"/>
      <w:r w:rsidRPr="00DB7721">
        <w:rPr>
          <w:rFonts w:ascii="Arial" w:hAnsi="Arial" w:cs="Arial"/>
          <w:i/>
          <w:iCs/>
        </w:rPr>
        <w:t>la</w:t>
      </w:r>
      <w:proofErr w:type="spellEnd"/>
      <w:r w:rsidRPr="00DB7721">
        <w:rPr>
          <w:rFonts w:ascii="Arial" w:hAnsi="Arial" w:cs="Arial"/>
          <w:i/>
          <w:iCs/>
        </w:rPr>
        <w:t xml:space="preserve"> </w:t>
      </w:r>
      <w:proofErr w:type="spellStart"/>
      <w:r w:rsidRPr="00DB7721">
        <w:rPr>
          <w:rFonts w:ascii="Arial" w:hAnsi="Arial" w:cs="Arial"/>
          <w:i/>
          <w:iCs/>
        </w:rPr>
        <w:t>cuestión</w:t>
      </w:r>
      <w:proofErr w:type="spellEnd"/>
      <w:r w:rsidRPr="00DB7721">
        <w:rPr>
          <w:rFonts w:ascii="Arial" w:hAnsi="Arial" w:cs="Arial"/>
          <w:i/>
          <w:iCs/>
        </w:rPr>
        <w:t xml:space="preserve"> </w:t>
      </w:r>
      <w:proofErr w:type="spellStart"/>
      <w:r w:rsidRPr="00DB7721">
        <w:rPr>
          <w:rFonts w:ascii="Arial" w:hAnsi="Arial" w:cs="Arial"/>
          <w:i/>
          <w:iCs/>
        </w:rPr>
        <w:t>del</w:t>
      </w:r>
      <w:proofErr w:type="spellEnd"/>
      <w:r w:rsidRPr="00DB7721">
        <w:rPr>
          <w:rFonts w:ascii="Arial" w:hAnsi="Arial" w:cs="Arial"/>
          <w:i/>
          <w:iCs/>
        </w:rPr>
        <w:t xml:space="preserve"> delito de tortura y </w:t>
      </w:r>
      <w:proofErr w:type="spellStart"/>
      <w:r w:rsidRPr="00DB7721">
        <w:rPr>
          <w:rFonts w:ascii="Arial" w:hAnsi="Arial" w:cs="Arial"/>
          <w:i/>
          <w:iCs/>
        </w:rPr>
        <w:t>la</w:t>
      </w:r>
      <w:proofErr w:type="spellEnd"/>
      <w:r w:rsidRPr="00DB7721">
        <w:rPr>
          <w:rFonts w:ascii="Arial" w:hAnsi="Arial" w:cs="Arial"/>
          <w:i/>
          <w:iCs/>
        </w:rPr>
        <w:t xml:space="preserve"> </w:t>
      </w:r>
      <w:proofErr w:type="spellStart"/>
      <w:r w:rsidRPr="00DB7721">
        <w:rPr>
          <w:rFonts w:ascii="Arial" w:hAnsi="Arial" w:cs="Arial"/>
          <w:i/>
          <w:iCs/>
        </w:rPr>
        <w:t>posición</w:t>
      </w:r>
      <w:proofErr w:type="spellEnd"/>
      <w:r w:rsidRPr="00DB7721">
        <w:rPr>
          <w:rFonts w:ascii="Arial" w:hAnsi="Arial" w:cs="Arial"/>
          <w:i/>
          <w:iCs/>
        </w:rPr>
        <w:t xml:space="preserve"> </w:t>
      </w:r>
      <w:proofErr w:type="spellStart"/>
      <w:r w:rsidRPr="00DB7721">
        <w:rPr>
          <w:rFonts w:ascii="Arial" w:hAnsi="Arial" w:cs="Arial"/>
          <w:i/>
          <w:iCs/>
        </w:rPr>
        <w:t>del</w:t>
      </w:r>
      <w:proofErr w:type="spellEnd"/>
      <w:r w:rsidRPr="00DB7721">
        <w:rPr>
          <w:rFonts w:ascii="Arial" w:hAnsi="Arial" w:cs="Arial"/>
          <w:i/>
          <w:iCs/>
        </w:rPr>
        <w:t xml:space="preserve"> </w:t>
      </w:r>
      <w:proofErr w:type="spellStart"/>
      <w:r w:rsidRPr="00DB7721">
        <w:rPr>
          <w:rFonts w:ascii="Arial" w:hAnsi="Arial" w:cs="Arial"/>
          <w:i/>
          <w:iCs/>
        </w:rPr>
        <w:t>ordenamiento</w:t>
      </w:r>
      <w:proofErr w:type="spellEnd"/>
      <w:r w:rsidRPr="00DB7721">
        <w:rPr>
          <w:rFonts w:ascii="Arial" w:hAnsi="Arial" w:cs="Arial"/>
          <w:i/>
          <w:iCs/>
        </w:rPr>
        <w:t xml:space="preserve"> jurídico </w:t>
      </w:r>
      <w:proofErr w:type="spellStart"/>
      <w:r w:rsidRPr="00DB7721">
        <w:rPr>
          <w:rFonts w:ascii="Arial" w:hAnsi="Arial" w:cs="Arial"/>
          <w:i/>
          <w:iCs/>
        </w:rPr>
        <w:t>brasileño</w:t>
      </w:r>
      <w:proofErr w:type="spellEnd"/>
      <w:r w:rsidRPr="00DB7721">
        <w:rPr>
          <w:rFonts w:ascii="Arial" w:hAnsi="Arial" w:cs="Arial"/>
          <w:i/>
          <w:iCs/>
        </w:rPr>
        <w:t xml:space="preserve"> al </w:t>
      </w:r>
      <w:proofErr w:type="spellStart"/>
      <w:r w:rsidRPr="00DB7721">
        <w:rPr>
          <w:rFonts w:ascii="Arial" w:hAnsi="Arial" w:cs="Arial"/>
          <w:i/>
          <w:iCs/>
        </w:rPr>
        <w:t>respecto</w:t>
      </w:r>
      <w:proofErr w:type="spellEnd"/>
      <w:r w:rsidRPr="00DB7721">
        <w:rPr>
          <w:rFonts w:ascii="Arial" w:hAnsi="Arial" w:cs="Arial"/>
          <w:i/>
          <w:iCs/>
        </w:rPr>
        <w:t xml:space="preserve">; e investiga </w:t>
      </w:r>
      <w:proofErr w:type="spellStart"/>
      <w:r w:rsidRPr="00DB7721">
        <w:rPr>
          <w:rFonts w:ascii="Arial" w:hAnsi="Arial" w:cs="Arial"/>
          <w:i/>
          <w:iCs/>
        </w:rPr>
        <w:t>el</w:t>
      </w:r>
      <w:proofErr w:type="spellEnd"/>
      <w:r w:rsidRPr="00DB7721">
        <w:rPr>
          <w:rFonts w:ascii="Arial" w:hAnsi="Arial" w:cs="Arial"/>
          <w:i/>
          <w:iCs/>
        </w:rPr>
        <w:t xml:space="preserve"> caso de Guerrilha do Araguaia </w:t>
      </w:r>
      <w:proofErr w:type="spellStart"/>
      <w:r w:rsidRPr="00DB7721">
        <w:rPr>
          <w:rFonts w:ascii="Arial" w:hAnsi="Arial" w:cs="Arial"/>
          <w:i/>
          <w:iCs/>
        </w:rPr>
        <w:t>en</w:t>
      </w:r>
      <w:proofErr w:type="spellEnd"/>
      <w:r w:rsidRPr="00DB7721">
        <w:rPr>
          <w:rFonts w:ascii="Arial" w:hAnsi="Arial" w:cs="Arial"/>
          <w:i/>
          <w:iCs/>
        </w:rPr>
        <w:t xml:space="preserve"> Brasil, </w:t>
      </w:r>
      <w:proofErr w:type="spellStart"/>
      <w:r w:rsidRPr="00DB7721">
        <w:rPr>
          <w:rFonts w:ascii="Arial" w:hAnsi="Arial" w:cs="Arial"/>
          <w:i/>
          <w:iCs/>
        </w:rPr>
        <w:t>así</w:t>
      </w:r>
      <w:proofErr w:type="spellEnd"/>
      <w:r w:rsidRPr="00DB7721">
        <w:rPr>
          <w:rFonts w:ascii="Arial" w:hAnsi="Arial" w:cs="Arial"/>
          <w:i/>
          <w:iCs/>
        </w:rPr>
        <w:t xml:space="preserve"> como </w:t>
      </w:r>
      <w:proofErr w:type="spellStart"/>
      <w:r w:rsidRPr="00DB7721">
        <w:rPr>
          <w:rFonts w:ascii="Arial" w:hAnsi="Arial" w:cs="Arial"/>
          <w:i/>
          <w:iCs/>
        </w:rPr>
        <w:t>la</w:t>
      </w:r>
      <w:proofErr w:type="spellEnd"/>
      <w:r w:rsidRPr="00DB7721">
        <w:rPr>
          <w:rFonts w:ascii="Arial" w:hAnsi="Arial" w:cs="Arial"/>
          <w:i/>
          <w:iCs/>
        </w:rPr>
        <w:t xml:space="preserve"> </w:t>
      </w:r>
      <w:proofErr w:type="spellStart"/>
      <w:r w:rsidRPr="00DB7721">
        <w:rPr>
          <w:rFonts w:ascii="Arial" w:hAnsi="Arial" w:cs="Arial"/>
          <w:i/>
          <w:iCs/>
        </w:rPr>
        <w:t>posición</w:t>
      </w:r>
      <w:proofErr w:type="spellEnd"/>
      <w:r w:rsidRPr="00DB7721">
        <w:rPr>
          <w:rFonts w:ascii="Arial" w:hAnsi="Arial" w:cs="Arial"/>
          <w:i/>
          <w:iCs/>
        </w:rPr>
        <w:t xml:space="preserve"> </w:t>
      </w:r>
      <w:proofErr w:type="spellStart"/>
      <w:r w:rsidRPr="00DB7721">
        <w:rPr>
          <w:rFonts w:ascii="Arial" w:hAnsi="Arial" w:cs="Arial"/>
          <w:i/>
          <w:iCs/>
        </w:rPr>
        <w:t>del</w:t>
      </w:r>
      <w:proofErr w:type="spellEnd"/>
      <w:r w:rsidRPr="00DB7721">
        <w:rPr>
          <w:rFonts w:ascii="Arial" w:hAnsi="Arial" w:cs="Arial"/>
          <w:i/>
          <w:iCs/>
        </w:rPr>
        <w:t xml:space="preserve"> sistema legal </w:t>
      </w:r>
      <w:proofErr w:type="spellStart"/>
      <w:r w:rsidRPr="00DB7721">
        <w:rPr>
          <w:rFonts w:ascii="Arial" w:hAnsi="Arial" w:cs="Arial"/>
          <w:i/>
          <w:iCs/>
        </w:rPr>
        <w:t>brasileño</w:t>
      </w:r>
      <w:proofErr w:type="spellEnd"/>
      <w:r w:rsidRPr="00DB7721">
        <w:rPr>
          <w:rFonts w:ascii="Arial" w:hAnsi="Arial" w:cs="Arial"/>
          <w:i/>
          <w:iCs/>
        </w:rPr>
        <w:t xml:space="preserve">. Para </w:t>
      </w:r>
      <w:proofErr w:type="spellStart"/>
      <w:r w:rsidRPr="00DB7721">
        <w:rPr>
          <w:rFonts w:ascii="Arial" w:hAnsi="Arial" w:cs="Arial"/>
          <w:i/>
          <w:iCs/>
        </w:rPr>
        <w:t>ello</w:t>
      </w:r>
      <w:proofErr w:type="spellEnd"/>
      <w:r w:rsidRPr="00DB7721">
        <w:rPr>
          <w:rFonts w:ascii="Arial" w:hAnsi="Arial" w:cs="Arial"/>
          <w:i/>
          <w:iCs/>
        </w:rPr>
        <w:t xml:space="preserve">, utilizando métodos </w:t>
      </w:r>
      <w:proofErr w:type="spellStart"/>
      <w:r w:rsidRPr="00DB7721">
        <w:rPr>
          <w:rFonts w:ascii="Arial" w:hAnsi="Arial" w:cs="Arial"/>
          <w:i/>
          <w:iCs/>
        </w:rPr>
        <w:t>inductivos</w:t>
      </w:r>
      <w:proofErr w:type="spellEnd"/>
      <w:r w:rsidRPr="00DB7721">
        <w:rPr>
          <w:rFonts w:ascii="Arial" w:hAnsi="Arial" w:cs="Arial"/>
          <w:i/>
          <w:iCs/>
        </w:rPr>
        <w:t xml:space="preserve"> </w:t>
      </w:r>
      <w:proofErr w:type="spellStart"/>
      <w:r w:rsidRPr="00DB7721">
        <w:rPr>
          <w:rFonts w:ascii="Arial" w:hAnsi="Arial" w:cs="Arial"/>
          <w:i/>
          <w:iCs/>
        </w:rPr>
        <w:t>en</w:t>
      </w:r>
      <w:proofErr w:type="spellEnd"/>
      <w:r w:rsidRPr="00DB7721">
        <w:rPr>
          <w:rFonts w:ascii="Arial" w:hAnsi="Arial" w:cs="Arial"/>
          <w:i/>
          <w:iCs/>
        </w:rPr>
        <w:t xml:space="preserve"> </w:t>
      </w:r>
      <w:proofErr w:type="spellStart"/>
      <w:r w:rsidRPr="00DB7721">
        <w:rPr>
          <w:rFonts w:ascii="Arial" w:hAnsi="Arial" w:cs="Arial"/>
          <w:i/>
          <w:iCs/>
        </w:rPr>
        <w:t>la</w:t>
      </w:r>
      <w:proofErr w:type="spellEnd"/>
      <w:r w:rsidRPr="00DB7721">
        <w:rPr>
          <w:rFonts w:ascii="Arial" w:hAnsi="Arial" w:cs="Arial"/>
          <w:i/>
          <w:iCs/>
        </w:rPr>
        <w:t xml:space="preserve"> fase investigativa y científica como parte de </w:t>
      </w:r>
      <w:proofErr w:type="spellStart"/>
      <w:r w:rsidRPr="00DB7721">
        <w:rPr>
          <w:rFonts w:ascii="Arial" w:hAnsi="Arial" w:cs="Arial"/>
          <w:i/>
          <w:iCs/>
        </w:rPr>
        <w:t>la</w:t>
      </w:r>
      <w:proofErr w:type="spellEnd"/>
      <w:r w:rsidRPr="00DB7721">
        <w:rPr>
          <w:rFonts w:ascii="Arial" w:hAnsi="Arial" w:cs="Arial"/>
          <w:i/>
          <w:iCs/>
        </w:rPr>
        <w:t xml:space="preserve"> </w:t>
      </w:r>
      <w:proofErr w:type="spellStart"/>
      <w:r w:rsidRPr="00DB7721">
        <w:rPr>
          <w:rFonts w:ascii="Arial" w:hAnsi="Arial" w:cs="Arial"/>
          <w:i/>
          <w:iCs/>
        </w:rPr>
        <w:t>observación</w:t>
      </w:r>
      <w:proofErr w:type="spellEnd"/>
      <w:r w:rsidRPr="00DB7721">
        <w:rPr>
          <w:rFonts w:ascii="Arial" w:hAnsi="Arial" w:cs="Arial"/>
          <w:i/>
          <w:iCs/>
        </w:rPr>
        <w:t xml:space="preserve"> sistemática de </w:t>
      </w:r>
      <w:proofErr w:type="spellStart"/>
      <w:r w:rsidRPr="00DB7721">
        <w:rPr>
          <w:rFonts w:ascii="Arial" w:hAnsi="Arial" w:cs="Arial"/>
          <w:i/>
          <w:iCs/>
        </w:rPr>
        <w:t>hechos</w:t>
      </w:r>
      <w:proofErr w:type="spellEnd"/>
      <w:r w:rsidRPr="00DB7721">
        <w:rPr>
          <w:rFonts w:ascii="Arial" w:hAnsi="Arial" w:cs="Arial"/>
          <w:i/>
          <w:iCs/>
        </w:rPr>
        <w:t xml:space="preserve">, </w:t>
      </w:r>
      <w:proofErr w:type="spellStart"/>
      <w:r w:rsidRPr="00DB7721">
        <w:rPr>
          <w:rFonts w:ascii="Arial" w:hAnsi="Arial" w:cs="Arial"/>
          <w:i/>
          <w:iCs/>
        </w:rPr>
        <w:t>experiencias</w:t>
      </w:r>
      <w:proofErr w:type="spellEnd"/>
      <w:r w:rsidRPr="00DB7721">
        <w:rPr>
          <w:rFonts w:ascii="Arial" w:hAnsi="Arial" w:cs="Arial"/>
          <w:i/>
          <w:iCs/>
        </w:rPr>
        <w:t xml:space="preserve">, </w:t>
      </w:r>
      <w:proofErr w:type="spellStart"/>
      <w:r w:rsidRPr="00DB7721">
        <w:rPr>
          <w:rFonts w:ascii="Arial" w:hAnsi="Arial" w:cs="Arial"/>
          <w:i/>
          <w:iCs/>
        </w:rPr>
        <w:t>deducciones</w:t>
      </w:r>
      <w:proofErr w:type="spellEnd"/>
      <w:r w:rsidRPr="00DB7721">
        <w:rPr>
          <w:rFonts w:ascii="Arial" w:hAnsi="Arial" w:cs="Arial"/>
          <w:i/>
          <w:iCs/>
        </w:rPr>
        <w:t xml:space="preserve"> y evidencias, a través de </w:t>
      </w:r>
      <w:proofErr w:type="spellStart"/>
      <w:r w:rsidRPr="00DB7721">
        <w:rPr>
          <w:rFonts w:ascii="Arial" w:hAnsi="Arial" w:cs="Arial"/>
          <w:i/>
          <w:iCs/>
        </w:rPr>
        <w:t>filmaciones</w:t>
      </w:r>
      <w:proofErr w:type="spellEnd"/>
      <w:r w:rsidRPr="00DB7721">
        <w:rPr>
          <w:rFonts w:ascii="Arial" w:hAnsi="Arial" w:cs="Arial"/>
          <w:i/>
          <w:iCs/>
        </w:rPr>
        <w:t xml:space="preserve"> </w:t>
      </w:r>
      <w:proofErr w:type="spellStart"/>
      <w:r w:rsidRPr="00DB7721">
        <w:rPr>
          <w:rFonts w:ascii="Arial" w:hAnsi="Arial" w:cs="Arial"/>
          <w:i/>
          <w:iCs/>
        </w:rPr>
        <w:t>basadas</w:t>
      </w:r>
      <w:proofErr w:type="spellEnd"/>
      <w:r w:rsidRPr="00DB7721">
        <w:rPr>
          <w:rFonts w:ascii="Arial" w:hAnsi="Arial" w:cs="Arial"/>
          <w:i/>
          <w:iCs/>
        </w:rPr>
        <w:t xml:space="preserve"> </w:t>
      </w:r>
      <w:proofErr w:type="spellStart"/>
      <w:r w:rsidRPr="00DB7721">
        <w:rPr>
          <w:rFonts w:ascii="Arial" w:hAnsi="Arial" w:cs="Arial"/>
          <w:i/>
          <w:iCs/>
        </w:rPr>
        <w:t>en</w:t>
      </w:r>
      <w:proofErr w:type="spellEnd"/>
      <w:r w:rsidRPr="00DB7721">
        <w:rPr>
          <w:rFonts w:ascii="Arial" w:hAnsi="Arial" w:cs="Arial"/>
          <w:i/>
          <w:iCs/>
        </w:rPr>
        <w:t xml:space="preserve"> </w:t>
      </w:r>
      <w:proofErr w:type="spellStart"/>
      <w:r w:rsidRPr="00DB7721">
        <w:rPr>
          <w:rFonts w:ascii="Arial" w:hAnsi="Arial" w:cs="Arial"/>
          <w:i/>
          <w:iCs/>
        </w:rPr>
        <w:t>hechos</w:t>
      </w:r>
      <w:proofErr w:type="spellEnd"/>
      <w:r w:rsidRPr="00DB7721">
        <w:rPr>
          <w:rFonts w:ascii="Arial" w:hAnsi="Arial" w:cs="Arial"/>
          <w:i/>
          <w:iCs/>
        </w:rPr>
        <w:t xml:space="preserve"> </w:t>
      </w:r>
      <w:proofErr w:type="spellStart"/>
      <w:r w:rsidRPr="00DB7721">
        <w:rPr>
          <w:rFonts w:ascii="Arial" w:hAnsi="Arial" w:cs="Arial"/>
          <w:i/>
          <w:iCs/>
        </w:rPr>
        <w:t>reales</w:t>
      </w:r>
      <w:proofErr w:type="spellEnd"/>
      <w:r w:rsidRPr="00DB7721">
        <w:rPr>
          <w:rFonts w:ascii="Arial" w:hAnsi="Arial" w:cs="Arial"/>
          <w:i/>
          <w:iCs/>
        </w:rPr>
        <w:t xml:space="preserve">, entrevistas a </w:t>
      </w:r>
      <w:proofErr w:type="spellStart"/>
      <w:r w:rsidRPr="00DB7721">
        <w:rPr>
          <w:rFonts w:ascii="Arial" w:hAnsi="Arial" w:cs="Arial"/>
          <w:i/>
          <w:iCs/>
        </w:rPr>
        <w:t>los</w:t>
      </w:r>
      <w:proofErr w:type="spellEnd"/>
      <w:r w:rsidRPr="00DB7721">
        <w:rPr>
          <w:rFonts w:ascii="Arial" w:hAnsi="Arial" w:cs="Arial"/>
          <w:i/>
          <w:iCs/>
        </w:rPr>
        <w:t xml:space="preserve"> </w:t>
      </w:r>
      <w:proofErr w:type="spellStart"/>
      <w:r w:rsidRPr="00DB7721">
        <w:rPr>
          <w:rFonts w:ascii="Arial" w:hAnsi="Arial" w:cs="Arial"/>
          <w:i/>
          <w:iCs/>
        </w:rPr>
        <w:t>directamente</w:t>
      </w:r>
      <w:proofErr w:type="spellEnd"/>
      <w:r w:rsidRPr="00DB7721">
        <w:rPr>
          <w:rFonts w:ascii="Arial" w:hAnsi="Arial" w:cs="Arial"/>
          <w:i/>
          <w:iCs/>
        </w:rPr>
        <w:t xml:space="preserve"> involucrados </w:t>
      </w:r>
      <w:proofErr w:type="spellStart"/>
      <w:r w:rsidRPr="00DB7721">
        <w:rPr>
          <w:rFonts w:ascii="Arial" w:hAnsi="Arial" w:cs="Arial"/>
          <w:i/>
          <w:iCs/>
        </w:rPr>
        <w:t>en</w:t>
      </w:r>
      <w:proofErr w:type="spellEnd"/>
      <w:r w:rsidRPr="00DB7721">
        <w:rPr>
          <w:rFonts w:ascii="Arial" w:hAnsi="Arial" w:cs="Arial"/>
          <w:i/>
          <w:iCs/>
        </w:rPr>
        <w:t xml:space="preserve"> </w:t>
      </w:r>
      <w:proofErr w:type="spellStart"/>
      <w:r w:rsidRPr="00DB7721">
        <w:rPr>
          <w:rFonts w:ascii="Arial" w:hAnsi="Arial" w:cs="Arial"/>
          <w:i/>
          <w:iCs/>
        </w:rPr>
        <w:t>el</w:t>
      </w:r>
      <w:proofErr w:type="spellEnd"/>
      <w:r w:rsidRPr="00DB7721">
        <w:rPr>
          <w:rFonts w:ascii="Arial" w:hAnsi="Arial" w:cs="Arial"/>
          <w:i/>
          <w:iCs/>
        </w:rPr>
        <w:t xml:space="preserve"> caso, y </w:t>
      </w:r>
      <w:proofErr w:type="spellStart"/>
      <w:r w:rsidRPr="00DB7721">
        <w:rPr>
          <w:rFonts w:ascii="Arial" w:hAnsi="Arial" w:cs="Arial"/>
          <w:i/>
          <w:iCs/>
        </w:rPr>
        <w:t>reportajes</w:t>
      </w:r>
      <w:proofErr w:type="spellEnd"/>
      <w:r w:rsidRPr="00DB7721">
        <w:rPr>
          <w:rFonts w:ascii="Arial" w:hAnsi="Arial" w:cs="Arial"/>
          <w:i/>
          <w:iCs/>
        </w:rPr>
        <w:t xml:space="preserve"> de </w:t>
      </w:r>
      <w:proofErr w:type="spellStart"/>
      <w:r w:rsidRPr="00DB7721">
        <w:rPr>
          <w:rFonts w:ascii="Arial" w:hAnsi="Arial" w:cs="Arial"/>
          <w:i/>
          <w:iCs/>
        </w:rPr>
        <w:t>diarios</w:t>
      </w:r>
      <w:proofErr w:type="spellEnd"/>
      <w:r w:rsidRPr="00DB7721">
        <w:rPr>
          <w:rFonts w:ascii="Arial" w:hAnsi="Arial" w:cs="Arial"/>
          <w:i/>
          <w:iCs/>
        </w:rPr>
        <w:t xml:space="preserve"> y revistas de </w:t>
      </w:r>
      <w:proofErr w:type="spellStart"/>
      <w:r w:rsidRPr="00DB7721">
        <w:rPr>
          <w:rFonts w:ascii="Arial" w:hAnsi="Arial" w:cs="Arial"/>
          <w:i/>
          <w:iCs/>
        </w:rPr>
        <w:t>el</w:t>
      </w:r>
      <w:proofErr w:type="spellEnd"/>
      <w:r w:rsidRPr="00DB7721">
        <w:rPr>
          <w:rFonts w:ascii="Arial" w:hAnsi="Arial" w:cs="Arial"/>
          <w:i/>
          <w:iCs/>
        </w:rPr>
        <w:t xml:space="preserve"> momento, para </w:t>
      </w:r>
      <w:proofErr w:type="spellStart"/>
      <w:r w:rsidRPr="00DB7721">
        <w:rPr>
          <w:rFonts w:ascii="Arial" w:hAnsi="Arial" w:cs="Arial"/>
          <w:i/>
          <w:iCs/>
        </w:rPr>
        <w:t>los</w:t>
      </w:r>
      <w:proofErr w:type="spellEnd"/>
      <w:r w:rsidRPr="00DB7721">
        <w:rPr>
          <w:rFonts w:ascii="Arial" w:hAnsi="Arial" w:cs="Arial"/>
          <w:i/>
          <w:iCs/>
        </w:rPr>
        <w:t xml:space="preserve"> resultados, identifica </w:t>
      </w:r>
      <w:proofErr w:type="spellStart"/>
      <w:r w:rsidRPr="00DB7721">
        <w:rPr>
          <w:rFonts w:ascii="Arial" w:hAnsi="Arial" w:cs="Arial"/>
          <w:i/>
          <w:iCs/>
        </w:rPr>
        <w:t>los</w:t>
      </w:r>
      <w:proofErr w:type="spellEnd"/>
      <w:r w:rsidRPr="00DB7721">
        <w:rPr>
          <w:rFonts w:ascii="Arial" w:hAnsi="Arial" w:cs="Arial"/>
          <w:i/>
          <w:iCs/>
        </w:rPr>
        <w:t xml:space="preserve"> </w:t>
      </w:r>
      <w:proofErr w:type="spellStart"/>
      <w:r w:rsidRPr="00DB7721">
        <w:rPr>
          <w:rFonts w:ascii="Arial" w:hAnsi="Arial" w:cs="Arial"/>
          <w:i/>
          <w:iCs/>
        </w:rPr>
        <w:t>efectos</w:t>
      </w:r>
      <w:proofErr w:type="spellEnd"/>
      <w:r w:rsidRPr="00DB7721">
        <w:rPr>
          <w:rFonts w:ascii="Arial" w:hAnsi="Arial" w:cs="Arial"/>
          <w:i/>
          <w:iCs/>
        </w:rPr>
        <w:t xml:space="preserve"> que </w:t>
      </w:r>
      <w:proofErr w:type="spellStart"/>
      <w:r w:rsidRPr="00DB7721">
        <w:rPr>
          <w:rFonts w:ascii="Arial" w:hAnsi="Arial" w:cs="Arial"/>
          <w:i/>
          <w:iCs/>
        </w:rPr>
        <w:t>la</w:t>
      </w:r>
      <w:proofErr w:type="spellEnd"/>
      <w:r w:rsidRPr="00DB7721">
        <w:rPr>
          <w:rFonts w:ascii="Arial" w:hAnsi="Arial" w:cs="Arial"/>
          <w:i/>
          <w:iCs/>
        </w:rPr>
        <w:t xml:space="preserve"> </w:t>
      </w:r>
      <w:proofErr w:type="spellStart"/>
      <w:r w:rsidRPr="00DB7721">
        <w:rPr>
          <w:rFonts w:ascii="Arial" w:hAnsi="Arial" w:cs="Arial"/>
          <w:i/>
          <w:iCs/>
        </w:rPr>
        <w:t>detención</w:t>
      </w:r>
      <w:proofErr w:type="spellEnd"/>
      <w:r w:rsidRPr="00DB7721">
        <w:rPr>
          <w:rFonts w:ascii="Arial" w:hAnsi="Arial" w:cs="Arial"/>
          <w:i/>
          <w:iCs/>
        </w:rPr>
        <w:t xml:space="preserve"> arbitraria, </w:t>
      </w:r>
      <w:proofErr w:type="spellStart"/>
      <w:r w:rsidRPr="00DB7721">
        <w:rPr>
          <w:rFonts w:ascii="Arial" w:hAnsi="Arial" w:cs="Arial"/>
          <w:i/>
          <w:iCs/>
        </w:rPr>
        <w:t>la</w:t>
      </w:r>
      <w:proofErr w:type="spellEnd"/>
      <w:r w:rsidRPr="00DB7721">
        <w:rPr>
          <w:rFonts w:ascii="Arial" w:hAnsi="Arial" w:cs="Arial"/>
          <w:i/>
          <w:iCs/>
        </w:rPr>
        <w:t xml:space="preserve"> tortura y </w:t>
      </w:r>
      <w:proofErr w:type="spellStart"/>
      <w:r w:rsidRPr="00DB7721">
        <w:rPr>
          <w:rFonts w:ascii="Arial" w:hAnsi="Arial" w:cs="Arial"/>
          <w:i/>
          <w:iCs/>
        </w:rPr>
        <w:t>la</w:t>
      </w:r>
      <w:proofErr w:type="spellEnd"/>
      <w:r w:rsidRPr="00DB7721">
        <w:rPr>
          <w:rFonts w:ascii="Arial" w:hAnsi="Arial" w:cs="Arial"/>
          <w:i/>
          <w:iCs/>
        </w:rPr>
        <w:t xml:space="preserve"> </w:t>
      </w:r>
      <w:proofErr w:type="spellStart"/>
      <w:r w:rsidRPr="00DB7721">
        <w:rPr>
          <w:rFonts w:ascii="Arial" w:hAnsi="Arial" w:cs="Arial"/>
          <w:i/>
          <w:iCs/>
        </w:rPr>
        <w:t>desaparición</w:t>
      </w:r>
      <w:proofErr w:type="spellEnd"/>
      <w:r w:rsidRPr="00DB7721">
        <w:rPr>
          <w:rFonts w:ascii="Arial" w:hAnsi="Arial" w:cs="Arial"/>
          <w:i/>
          <w:iCs/>
        </w:rPr>
        <w:t xml:space="preserve"> </w:t>
      </w:r>
      <w:proofErr w:type="spellStart"/>
      <w:r w:rsidRPr="00DB7721">
        <w:rPr>
          <w:rFonts w:ascii="Arial" w:hAnsi="Arial" w:cs="Arial"/>
          <w:i/>
          <w:iCs/>
        </w:rPr>
        <w:t>forzada</w:t>
      </w:r>
      <w:proofErr w:type="spellEnd"/>
      <w:r w:rsidRPr="00DB7721">
        <w:rPr>
          <w:rFonts w:ascii="Arial" w:hAnsi="Arial" w:cs="Arial"/>
          <w:i/>
          <w:iCs/>
        </w:rPr>
        <w:t xml:space="preserve"> de personas por parte </w:t>
      </w:r>
      <w:proofErr w:type="spellStart"/>
      <w:r w:rsidRPr="00DB7721">
        <w:rPr>
          <w:rFonts w:ascii="Arial" w:hAnsi="Arial" w:cs="Arial"/>
          <w:i/>
          <w:iCs/>
        </w:rPr>
        <w:t>del</w:t>
      </w:r>
      <w:proofErr w:type="spellEnd"/>
      <w:r w:rsidRPr="00DB7721">
        <w:rPr>
          <w:rFonts w:ascii="Arial" w:hAnsi="Arial" w:cs="Arial"/>
          <w:i/>
          <w:iCs/>
        </w:rPr>
        <w:t xml:space="preserve"> Estado, como </w:t>
      </w:r>
      <w:proofErr w:type="spellStart"/>
      <w:r w:rsidRPr="00DB7721">
        <w:rPr>
          <w:rFonts w:ascii="Arial" w:hAnsi="Arial" w:cs="Arial"/>
          <w:i/>
          <w:iCs/>
        </w:rPr>
        <w:t>en</w:t>
      </w:r>
      <w:proofErr w:type="spellEnd"/>
      <w:r w:rsidRPr="00DB7721">
        <w:rPr>
          <w:rFonts w:ascii="Arial" w:hAnsi="Arial" w:cs="Arial"/>
          <w:i/>
          <w:iCs/>
        </w:rPr>
        <w:t xml:space="preserve"> </w:t>
      </w:r>
      <w:proofErr w:type="spellStart"/>
      <w:r w:rsidRPr="00DB7721">
        <w:rPr>
          <w:rFonts w:ascii="Arial" w:hAnsi="Arial" w:cs="Arial"/>
          <w:i/>
          <w:iCs/>
        </w:rPr>
        <w:t>el</w:t>
      </w:r>
      <w:proofErr w:type="spellEnd"/>
      <w:r w:rsidRPr="00DB7721">
        <w:rPr>
          <w:rFonts w:ascii="Arial" w:hAnsi="Arial" w:cs="Arial"/>
          <w:i/>
          <w:iCs/>
        </w:rPr>
        <w:t xml:space="preserve"> caso de </w:t>
      </w:r>
      <w:proofErr w:type="spellStart"/>
      <w:r w:rsidRPr="00DB7721">
        <w:rPr>
          <w:rFonts w:ascii="Arial" w:hAnsi="Arial" w:cs="Arial"/>
          <w:i/>
          <w:iCs/>
        </w:rPr>
        <w:t>la</w:t>
      </w:r>
      <w:proofErr w:type="spellEnd"/>
      <w:r w:rsidRPr="00DB7721">
        <w:rPr>
          <w:rFonts w:ascii="Arial" w:hAnsi="Arial" w:cs="Arial"/>
          <w:i/>
          <w:iCs/>
        </w:rPr>
        <w:t xml:space="preserve"> Guerrilha do Araguaia, </w:t>
      </w:r>
      <w:proofErr w:type="spellStart"/>
      <w:r w:rsidRPr="00DB7721">
        <w:rPr>
          <w:rFonts w:ascii="Arial" w:hAnsi="Arial" w:cs="Arial"/>
          <w:i/>
          <w:iCs/>
        </w:rPr>
        <w:t>generaron</w:t>
      </w:r>
      <w:proofErr w:type="spellEnd"/>
      <w:r w:rsidRPr="00DB7721">
        <w:rPr>
          <w:rFonts w:ascii="Arial" w:hAnsi="Arial" w:cs="Arial"/>
          <w:i/>
          <w:iCs/>
        </w:rPr>
        <w:t xml:space="preserve"> a </w:t>
      </w:r>
      <w:proofErr w:type="spellStart"/>
      <w:r w:rsidRPr="00DB7721">
        <w:rPr>
          <w:rFonts w:ascii="Arial" w:hAnsi="Arial" w:cs="Arial"/>
          <w:i/>
          <w:iCs/>
        </w:rPr>
        <w:t>los</w:t>
      </w:r>
      <w:proofErr w:type="spellEnd"/>
      <w:r w:rsidRPr="00DB7721">
        <w:rPr>
          <w:rFonts w:ascii="Arial" w:hAnsi="Arial" w:cs="Arial"/>
          <w:i/>
          <w:iCs/>
        </w:rPr>
        <w:t xml:space="preserve"> </w:t>
      </w:r>
      <w:proofErr w:type="spellStart"/>
      <w:r w:rsidRPr="00DB7721">
        <w:rPr>
          <w:rFonts w:ascii="Arial" w:hAnsi="Arial" w:cs="Arial"/>
          <w:i/>
          <w:iCs/>
        </w:rPr>
        <w:t>derechos</w:t>
      </w:r>
      <w:proofErr w:type="spellEnd"/>
      <w:r w:rsidRPr="00DB7721">
        <w:rPr>
          <w:rFonts w:ascii="Arial" w:hAnsi="Arial" w:cs="Arial"/>
          <w:i/>
          <w:iCs/>
        </w:rPr>
        <w:t xml:space="preserve"> humanos y a </w:t>
      </w:r>
      <w:proofErr w:type="spellStart"/>
      <w:r w:rsidRPr="00DB7721">
        <w:rPr>
          <w:rFonts w:ascii="Arial" w:hAnsi="Arial" w:cs="Arial"/>
          <w:i/>
          <w:iCs/>
        </w:rPr>
        <w:t>los</w:t>
      </w:r>
      <w:proofErr w:type="spellEnd"/>
      <w:r w:rsidRPr="00DB7721">
        <w:rPr>
          <w:rFonts w:ascii="Arial" w:hAnsi="Arial" w:cs="Arial"/>
          <w:i/>
          <w:iCs/>
        </w:rPr>
        <w:t xml:space="preserve"> </w:t>
      </w:r>
      <w:proofErr w:type="spellStart"/>
      <w:r w:rsidRPr="00DB7721">
        <w:rPr>
          <w:rFonts w:ascii="Arial" w:hAnsi="Arial" w:cs="Arial"/>
          <w:i/>
          <w:iCs/>
        </w:rPr>
        <w:t>principios</w:t>
      </w:r>
      <w:proofErr w:type="spellEnd"/>
      <w:r w:rsidRPr="00DB7721">
        <w:rPr>
          <w:rFonts w:ascii="Arial" w:hAnsi="Arial" w:cs="Arial"/>
          <w:i/>
          <w:iCs/>
        </w:rPr>
        <w:t xml:space="preserve"> </w:t>
      </w:r>
      <w:proofErr w:type="spellStart"/>
      <w:r w:rsidRPr="00DB7721">
        <w:rPr>
          <w:rFonts w:ascii="Arial" w:hAnsi="Arial" w:cs="Arial"/>
          <w:i/>
          <w:iCs/>
        </w:rPr>
        <w:t>fundamentales</w:t>
      </w:r>
      <w:proofErr w:type="spellEnd"/>
      <w:r w:rsidRPr="00DB7721">
        <w:rPr>
          <w:rFonts w:ascii="Arial" w:hAnsi="Arial" w:cs="Arial"/>
          <w:i/>
          <w:iCs/>
        </w:rPr>
        <w:t xml:space="preserve"> </w:t>
      </w:r>
      <w:r w:rsidRPr="00DB7721">
        <w:rPr>
          <w:rFonts w:ascii="Arial" w:hAnsi="Arial" w:cs="Arial"/>
          <w:i/>
          <w:iCs/>
        </w:rPr>
        <w:lastRenderedPageBreak/>
        <w:t xml:space="preserve">protegidos por </w:t>
      </w:r>
      <w:proofErr w:type="spellStart"/>
      <w:r w:rsidRPr="00DB7721">
        <w:rPr>
          <w:rFonts w:ascii="Arial" w:hAnsi="Arial" w:cs="Arial"/>
          <w:i/>
          <w:iCs/>
        </w:rPr>
        <w:t>la</w:t>
      </w:r>
      <w:proofErr w:type="spellEnd"/>
      <w:r w:rsidRPr="00DB7721">
        <w:rPr>
          <w:rFonts w:ascii="Arial" w:hAnsi="Arial" w:cs="Arial"/>
          <w:i/>
          <w:iCs/>
        </w:rPr>
        <w:t xml:space="preserve"> CRFB/88, </w:t>
      </w:r>
      <w:proofErr w:type="spellStart"/>
      <w:r w:rsidRPr="00DB7721">
        <w:rPr>
          <w:rFonts w:ascii="Arial" w:hAnsi="Arial" w:cs="Arial"/>
          <w:i/>
          <w:iCs/>
        </w:rPr>
        <w:t>así</w:t>
      </w:r>
      <w:proofErr w:type="spellEnd"/>
      <w:r w:rsidRPr="00DB7721">
        <w:rPr>
          <w:rFonts w:ascii="Arial" w:hAnsi="Arial" w:cs="Arial"/>
          <w:i/>
          <w:iCs/>
        </w:rPr>
        <w:t xml:space="preserve"> como </w:t>
      </w:r>
      <w:proofErr w:type="spellStart"/>
      <w:r w:rsidRPr="00DB7721">
        <w:rPr>
          <w:rFonts w:ascii="Arial" w:hAnsi="Arial" w:cs="Arial"/>
          <w:i/>
          <w:iCs/>
        </w:rPr>
        <w:t>la</w:t>
      </w:r>
      <w:proofErr w:type="spellEnd"/>
      <w:r w:rsidRPr="00DB7721">
        <w:rPr>
          <w:rFonts w:ascii="Arial" w:hAnsi="Arial" w:cs="Arial"/>
          <w:i/>
          <w:iCs/>
        </w:rPr>
        <w:t xml:space="preserve"> </w:t>
      </w:r>
      <w:proofErr w:type="spellStart"/>
      <w:r w:rsidRPr="00DB7721">
        <w:rPr>
          <w:rFonts w:ascii="Arial" w:hAnsi="Arial" w:cs="Arial"/>
          <w:i/>
          <w:iCs/>
        </w:rPr>
        <w:t>reacción</w:t>
      </w:r>
      <w:proofErr w:type="spellEnd"/>
      <w:r w:rsidRPr="00DB7721">
        <w:rPr>
          <w:rFonts w:ascii="Arial" w:hAnsi="Arial" w:cs="Arial"/>
          <w:i/>
          <w:iCs/>
        </w:rPr>
        <w:t xml:space="preserve"> </w:t>
      </w:r>
      <w:proofErr w:type="spellStart"/>
      <w:r w:rsidRPr="00DB7721">
        <w:rPr>
          <w:rFonts w:ascii="Arial" w:hAnsi="Arial" w:cs="Arial"/>
          <w:i/>
          <w:iCs/>
        </w:rPr>
        <w:t>del</w:t>
      </w:r>
      <w:proofErr w:type="spellEnd"/>
      <w:r w:rsidRPr="00DB7721">
        <w:rPr>
          <w:rFonts w:ascii="Arial" w:hAnsi="Arial" w:cs="Arial"/>
          <w:i/>
          <w:iCs/>
        </w:rPr>
        <w:t xml:space="preserve"> Estado, a través </w:t>
      </w:r>
      <w:proofErr w:type="spellStart"/>
      <w:r w:rsidRPr="00DB7721">
        <w:rPr>
          <w:rFonts w:ascii="Arial" w:hAnsi="Arial" w:cs="Arial"/>
          <w:i/>
          <w:iCs/>
        </w:rPr>
        <w:t>del</w:t>
      </w:r>
      <w:proofErr w:type="spellEnd"/>
      <w:r w:rsidRPr="00DB7721">
        <w:rPr>
          <w:rFonts w:ascii="Arial" w:hAnsi="Arial" w:cs="Arial"/>
          <w:i/>
          <w:iCs/>
        </w:rPr>
        <w:t xml:space="preserve"> </w:t>
      </w:r>
      <w:proofErr w:type="spellStart"/>
      <w:r w:rsidRPr="00DB7721">
        <w:rPr>
          <w:rFonts w:ascii="Arial" w:hAnsi="Arial" w:cs="Arial"/>
          <w:i/>
          <w:iCs/>
        </w:rPr>
        <w:t>sufrimiento</w:t>
      </w:r>
      <w:proofErr w:type="spellEnd"/>
      <w:r w:rsidRPr="00DB7721">
        <w:rPr>
          <w:rFonts w:ascii="Arial" w:hAnsi="Arial" w:cs="Arial"/>
          <w:i/>
          <w:iCs/>
        </w:rPr>
        <w:t xml:space="preserve"> de </w:t>
      </w:r>
      <w:proofErr w:type="spellStart"/>
      <w:r w:rsidRPr="00DB7721">
        <w:rPr>
          <w:rFonts w:ascii="Arial" w:hAnsi="Arial" w:cs="Arial"/>
          <w:i/>
          <w:iCs/>
        </w:rPr>
        <w:t>los</w:t>
      </w:r>
      <w:proofErr w:type="spellEnd"/>
      <w:r w:rsidRPr="00DB7721">
        <w:rPr>
          <w:rFonts w:ascii="Arial" w:hAnsi="Arial" w:cs="Arial"/>
          <w:i/>
          <w:iCs/>
        </w:rPr>
        <w:t xml:space="preserve"> familiares de </w:t>
      </w:r>
      <w:proofErr w:type="spellStart"/>
      <w:r w:rsidRPr="00DB7721">
        <w:rPr>
          <w:rFonts w:ascii="Arial" w:hAnsi="Arial" w:cs="Arial"/>
          <w:i/>
          <w:iCs/>
        </w:rPr>
        <w:t>las</w:t>
      </w:r>
      <w:proofErr w:type="spellEnd"/>
      <w:r w:rsidRPr="00DB7721">
        <w:rPr>
          <w:rFonts w:ascii="Arial" w:hAnsi="Arial" w:cs="Arial"/>
          <w:i/>
          <w:iCs/>
        </w:rPr>
        <w:t xml:space="preserve"> </w:t>
      </w:r>
      <w:proofErr w:type="spellStart"/>
      <w:r w:rsidRPr="00DB7721">
        <w:rPr>
          <w:rFonts w:ascii="Arial" w:hAnsi="Arial" w:cs="Arial"/>
          <w:i/>
          <w:iCs/>
        </w:rPr>
        <w:t>víctimas</w:t>
      </w:r>
      <w:proofErr w:type="spellEnd"/>
      <w:r w:rsidRPr="00DB7721">
        <w:rPr>
          <w:rFonts w:ascii="Arial" w:hAnsi="Arial" w:cs="Arial"/>
          <w:i/>
          <w:iCs/>
        </w:rPr>
        <w:t xml:space="preserve"> y </w:t>
      </w:r>
      <w:proofErr w:type="spellStart"/>
      <w:r w:rsidRPr="00DB7721">
        <w:rPr>
          <w:rFonts w:ascii="Arial" w:hAnsi="Arial" w:cs="Arial"/>
          <w:i/>
          <w:iCs/>
        </w:rPr>
        <w:t>su</w:t>
      </w:r>
      <w:proofErr w:type="spellEnd"/>
      <w:r w:rsidRPr="00DB7721">
        <w:rPr>
          <w:rFonts w:ascii="Arial" w:hAnsi="Arial" w:cs="Arial"/>
          <w:i/>
          <w:iCs/>
        </w:rPr>
        <w:t xml:space="preserve"> </w:t>
      </w:r>
      <w:proofErr w:type="spellStart"/>
      <w:r w:rsidRPr="00DB7721">
        <w:rPr>
          <w:rFonts w:ascii="Arial" w:hAnsi="Arial" w:cs="Arial"/>
          <w:i/>
          <w:iCs/>
        </w:rPr>
        <w:t>derecho</w:t>
      </w:r>
      <w:proofErr w:type="spellEnd"/>
      <w:r w:rsidRPr="00DB7721">
        <w:rPr>
          <w:rFonts w:ascii="Arial" w:hAnsi="Arial" w:cs="Arial"/>
          <w:i/>
          <w:iCs/>
        </w:rPr>
        <w:t xml:space="preserve"> al duelo, y </w:t>
      </w:r>
      <w:proofErr w:type="spellStart"/>
      <w:r w:rsidRPr="00DB7721">
        <w:rPr>
          <w:rFonts w:ascii="Arial" w:hAnsi="Arial" w:cs="Arial"/>
          <w:i/>
          <w:iCs/>
        </w:rPr>
        <w:t>el</w:t>
      </w:r>
      <w:proofErr w:type="spellEnd"/>
      <w:r w:rsidRPr="00DB7721">
        <w:rPr>
          <w:rFonts w:ascii="Arial" w:hAnsi="Arial" w:cs="Arial"/>
          <w:i/>
          <w:iCs/>
        </w:rPr>
        <w:t xml:space="preserve"> choque </w:t>
      </w:r>
      <w:proofErr w:type="spellStart"/>
      <w:r w:rsidRPr="00DB7721">
        <w:rPr>
          <w:rFonts w:ascii="Arial" w:hAnsi="Arial" w:cs="Arial"/>
          <w:i/>
          <w:iCs/>
        </w:rPr>
        <w:t>con</w:t>
      </w:r>
      <w:proofErr w:type="spellEnd"/>
      <w:r w:rsidRPr="00DB7721">
        <w:rPr>
          <w:rFonts w:ascii="Arial" w:hAnsi="Arial" w:cs="Arial"/>
          <w:i/>
          <w:iCs/>
        </w:rPr>
        <w:t xml:space="preserve"> </w:t>
      </w:r>
      <w:proofErr w:type="spellStart"/>
      <w:r w:rsidRPr="00DB7721">
        <w:rPr>
          <w:rFonts w:ascii="Arial" w:hAnsi="Arial" w:cs="Arial"/>
          <w:i/>
          <w:iCs/>
        </w:rPr>
        <w:t>su</w:t>
      </w:r>
      <w:proofErr w:type="spellEnd"/>
      <w:r w:rsidRPr="00DB7721">
        <w:rPr>
          <w:rFonts w:ascii="Arial" w:hAnsi="Arial" w:cs="Arial"/>
          <w:i/>
          <w:iCs/>
        </w:rPr>
        <w:t xml:space="preserve"> divergente </w:t>
      </w:r>
      <w:proofErr w:type="spellStart"/>
      <w:r w:rsidRPr="00DB7721">
        <w:rPr>
          <w:rFonts w:ascii="Arial" w:hAnsi="Arial" w:cs="Arial"/>
          <w:i/>
          <w:iCs/>
        </w:rPr>
        <w:t>Ley</w:t>
      </w:r>
      <w:proofErr w:type="spellEnd"/>
      <w:r w:rsidRPr="00DB7721">
        <w:rPr>
          <w:rFonts w:ascii="Arial" w:hAnsi="Arial" w:cs="Arial"/>
          <w:i/>
          <w:iCs/>
        </w:rPr>
        <w:t xml:space="preserve"> de </w:t>
      </w:r>
      <w:proofErr w:type="spellStart"/>
      <w:r w:rsidRPr="00DB7721">
        <w:rPr>
          <w:rFonts w:ascii="Arial" w:hAnsi="Arial" w:cs="Arial"/>
          <w:i/>
          <w:iCs/>
        </w:rPr>
        <w:t>Amnistía</w:t>
      </w:r>
      <w:proofErr w:type="spellEnd"/>
      <w:r w:rsidRPr="00DB7721">
        <w:rPr>
          <w:rFonts w:ascii="Arial" w:hAnsi="Arial" w:cs="Arial"/>
          <w:i/>
          <w:iCs/>
        </w:rPr>
        <w:t>.</w:t>
      </w:r>
    </w:p>
    <w:p w14:paraId="34DB6E64" w14:textId="77777777" w:rsidR="00063233" w:rsidRPr="00DB7721" w:rsidRDefault="00063233" w:rsidP="00FF71D0">
      <w:pPr>
        <w:jc w:val="both"/>
        <w:rPr>
          <w:rFonts w:ascii="Arial" w:hAnsi="Arial" w:cs="Arial"/>
          <w:b/>
          <w:i/>
          <w:iCs/>
          <w:sz w:val="24"/>
          <w:szCs w:val="24"/>
        </w:rPr>
      </w:pPr>
    </w:p>
    <w:p w14:paraId="2C2AD116" w14:textId="4852C262" w:rsidR="00C01BDF" w:rsidRPr="00DB7721" w:rsidRDefault="00063233" w:rsidP="00FF71D0">
      <w:pPr>
        <w:pStyle w:val="Default"/>
        <w:rPr>
          <w:rFonts w:ascii="Arial" w:hAnsi="Arial" w:cs="Arial"/>
          <w:i/>
          <w:iCs/>
          <w:color w:val="auto"/>
        </w:rPr>
      </w:pPr>
      <w:r w:rsidRPr="00DB7721">
        <w:rPr>
          <w:rFonts w:ascii="Arial" w:hAnsi="Arial" w:cs="Arial"/>
          <w:b/>
          <w:i/>
          <w:iCs/>
          <w:color w:val="auto"/>
        </w:rPr>
        <w:t xml:space="preserve">PALABRAS/EXPRESIONES CLAVE: </w:t>
      </w:r>
      <w:proofErr w:type="spellStart"/>
      <w:r w:rsidR="000D3757" w:rsidRPr="00DB7721">
        <w:rPr>
          <w:rFonts w:ascii="Arial" w:hAnsi="Arial" w:cs="Arial"/>
          <w:i/>
          <w:iCs/>
          <w:color w:val="auto"/>
        </w:rPr>
        <w:t>d</w:t>
      </w:r>
      <w:r w:rsidRPr="00DB7721">
        <w:rPr>
          <w:rFonts w:ascii="Arial" w:hAnsi="Arial" w:cs="Arial"/>
          <w:i/>
          <w:iCs/>
          <w:color w:val="auto"/>
        </w:rPr>
        <w:t>erechos</w:t>
      </w:r>
      <w:proofErr w:type="spellEnd"/>
      <w:r w:rsidRPr="00DB7721">
        <w:rPr>
          <w:rFonts w:ascii="Arial" w:hAnsi="Arial" w:cs="Arial"/>
          <w:i/>
          <w:iCs/>
          <w:color w:val="auto"/>
        </w:rPr>
        <w:t xml:space="preserve"> humano</w:t>
      </w:r>
      <w:r w:rsidR="000D3757" w:rsidRPr="00DB7721">
        <w:rPr>
          <w:rFonts w:ascii="Arial" w:hAnsi="Arial" w:cs="Arial"/>
          <w:i/>
          <w:iCs/>
          <w:color w:val="auto"/>
        </w:rPr>
        <w:t>;</w:t>
      </w:r>
      <w:r w:rsidRPr="00DB7721">
        <w:rPr>
          <w:rFonts w:ascii="Arial" w:hAnsi="Arial" w:cs="Arial"/>
          <w:i/>
          <w:iCs/>
          <w:color w:val="auto"/>
        </w:rPr>
        <w:t xml:space="preserve"> </w:t>
      </w:r>
      <w:r w:rsidR="000D3757" w:rsidRPr="00DB7721">
        <w:rPr>
          <w:rFonts w:ascii="Arial" w:hAnsi="Arial" w:cs="Arial"/>
          <w:i/>
          <w:iCs/>
          <w:color w:val="auto"/>
        </w:rPr>
        <w:t>d</w:t>
      </w:r>
      <w:r w:rsidRPr="00DB7721">
        <w:rPr>
          <w:rFonts w:ascii="Arial" w:hAnsi="Arial" w:cs="Arial"/>
          <w:i/>
          <w:iCs/>
          <w:color w:val="auto"/>
        </w:rPr>
        <w:t>elito de tortura</w:t>
      </w:r>
      <w:r w:rsidR="000D3757" w:rsidRPr="00DB7721">
        <w:rPr>
          <w:rFonts w:ascii="Arial" w:hAnsi="Arial" w:cs="Arial"/>
          <w:i/>
          <w:iCs/>
          <w:color w:val="auto"/>
        </w:rPr>
        <w:t>;</w:t>
      </w:r>
      <w:r w:rsidRPr="00DB7721">
        <w:rPr>
          <w:rFonts w:ascii="Arial" w:hAnsi="Arial" w:cs="Arial"/>
          <w:i/>
          <w:iCs/>
          <w:color w:val="auto"/>
        </w:rPr>
        <w:t xml:space="preserve"> </w:t>
      </w:r>
      <w:proofErr w:type="spellStart"/>
      <w:r w:rsidR="000D3757" w:rsidRPr="00DB7721">
        <w:rPr>
          <w:rFonts w:ascii="Arial" w:hAnsi="Arial" w:cs="Arial"/>
          <w:i/>
          <w:iCs/>
          <w:color w:val="auto"/>
        </w:rPr>
        <w:t>g</w:t>
      </w:r>
      <w:r w:rsidRPr="00DB7721">
        <w:rPr>
          <w:rFonts w:ascii="Arial" w:hAnsi="Arial" w:cs="Arial"/>
          <w:i/>
          <w:iCs/>
          <w:color w:val="auto"/>
        </w:rPr>
        <w:t>uerrillero</w:t>
      </w:r>
      <w:proofErr w:type="spellEnd"/>
      <w:r w:rsidRPr="00DB7721">
        <w:rPr>
          <w:rFonts w:ascii="Arial" w:hAnsi="Arial" w:cs="Arial"/>
          <w:i/>
          <w:iCs/>
          <w:color w:val="auto"/>
        </w:rPr>
        <w:t xml:space="preserve"> Araguaia</w:t>
      </w:r>
      <w:r w:rsidR="000D3757" w:rsidRPr="00DB7721">
        <w:rPr>
          <w:rFonts w:ascii="Arial" w:hAnsi="Arial" w:cs="Arial"/>
          <w:i/>
          <w:iCs/>
          <w:color w:val="auto"/>
        </w:rPr>
        <w:t>;</w:t>
      </w:r>
      <w:r w:rsidRPr="00DB7721">
        <w:rPr>
          <w:rFonts w:ascii="Arial" w:hAnsi="Arial" w:cs="Arial"/>
          <w:i/>
          <w:iCs/>
          <w:color w:val="auto"/>
        </w:rPr>
        <w:t xml:space="preserve"> </w:t>
      </w:r>
      <w:proofErr w:type="spellStart"/>
      <w:r w:rsidR="000D3757" w:rsidRPr="00DB7721">
        <w:rPr>
          <w:rFonts w:ascii="Arial" w:hAnsi="Arial" w:cs="Arial"/>
          <w:i/>
          <w:iCs/>
          <w:color w:val="auto"/>
        </w:rPr>
        <w:t>l</w:t>
      </w:r>
      <w:r w:rsidRPr="00DB7721">
        <w:rPr>
          <w:rFonts w:ascii="Arial" w:hAnsi="Arial" w:cs="Arial"/>
          <w:i/>
          <w:iCs/>
          <w:color w:val="auto"/>
        </w:rPr>
        <w:t>ey</w:t>
      </w:r>
      <w:proofErr w:type="spellEnd"/>
      <w:r w:rsidRPr="00DB7721">
        <w:rPr>
          <w:rFonts w:ascii="Arial" w:hAnsi="Arial" w:cs="Arial"/>
          <w:i/>
          <w:iCs/>
          <w:color w:val="auto"/>
        </w:rPr>
        <w:t xml:space="preserve"> de </w:t>
      </w:r>
      <w:proofErr w:type="spellStart"/>
      <w:r w:rsidRPr="00DB7721">
        <w:rPr>
          <w:rFonts w:ascii="Arial" w:hAnsi="Arial" w:cs="Arial"/>
          <w:i/>
          <w:iCs/>
          <w:color w:val="auto"/>
        </w:rPr>
        <w:t>amnistía</w:t>
      </w:r>
      <w:proofErr w:type="spellEnd"/>
      <w:r w:rsidRPr="00DB7721">
        <w:rPr>
          <w:rFonts w:ascii="Arial" w:hAnsi="Arial" w:cs="Arial"/>
          <w:i/>
          <w:iCs/>
          <w:color w:val="auto"/>
        </w:rPr>
        <w:t>.</w:t>
      </w:r>
    </w:p>
    <w:p w14:paraId="01A40BA4" w14:textId="77777777" w:rsidR="00C01BDF" w:rsidRPr="00DB7721" w:rsidRDefault="00E82B38" w:rsidP="00325BD6">
      <w:pPr>
        <w:jc w:val="both"/>
        <w:rPr>
          <w:rFonts w:ascii="Arial" w:hAnsi="Arial" w:cs="Arial"/>
          <w:b/>
          <w:i/>
          <w:iCs/>
          <w:sz w:val="24"/>
          <w:szCs w:val="24"/>
        </w:rPr>
      </w:pPr>
      <w:r w:rsidRPr="00DB7721">
        <w:rPr>
          <w:rFonts w:ascii="Arial" w:hAnsi="Arial" w:cs="Arial"/>
          <w:b/>
          <w:i/>
          <w:iCs/>
          <w:sz w:val="24"/>
          <w:szCs w:val="24"/>
        </w:rPr>
        <w:tab/>
      </w:r>
    </w:p>
    <w:p w14:paraId="0D5F5378" w14:textId="77777777" w:rsidR="00C01BDF" w:rsidRPr="00DB7721" w:rsidRDefault="00C01BDF" w:rsidP="00325BD6">
      <w:pPr>
        <w:jc w:val="both"/>
        <w:rPr>
          <w:rFonts w:ascii="Arial" w:hAnsi="Arial" w:cs="Arial"/>
          <w:b/>
          <w:sz w:val="24"/>
          <w:szCs w:val="24"/>
        </w:rPr>
      </w:pPr>
    </w:p>
    <w:p w14:paraId="1D11E19D" w14:textId="77777777" w:rsidR="00A62246" w:rsidRPr="00DB7721" w:rsidRDefault="00F0552A" w:rsidP="00306D4D">
      <w:pPr>
        <w:spacing w:line="360" w:lineRule="auto"/>
        <w:jc w:val="both"/>
        <w:rPr>
          <w:rFonts w:ascii="Arial" w:hAnsi="Arial" w:cs="Arial"/>
          <w:b/>
          <w:sz w:val="24"/>
          <w:szCs w:val="24"/>
        </w:rPr>
      </w:pPr>
      <w:r w:rsidRPr="00DB7721">
        <w:rPr>
          <w:rFonts w:ascii="Arial" w:hAnsi="Arial" w:cs="Arial"/>
          <w:b/>
          <w:sz w:val="24"/>
          <w:szCs w:val="24"/>
        </w:rPr>
        <w:t>INTRODUÇÃO</w:t>
      </w:r>
    </w:p>
    <w:p w14:paraId="215C6F1F" w14:textId="71BF8A04" w:rsidR="005A42FB" w:rsidRPr="00DB7721" w:rsidRDefault="00FF71D0" w:rsidP="00142F09">
      <w:pPr>
        <w:pStyle w:val="TextoComum"/>
      </w:pPr>
      <w:r w:rsidRPr="00DB7721">
        <w:t xml:space="preserve">O presente artigo </w:t>
      </w:r>
      <w:r w:rsidR="005A42FB" w:rsidRPr="00DB7721">
        <w:t>te</w:t>
      </w:r>
      <w:r w:rsidR="00920145" w:rsidRPr="00DB7721">
        <w:t>m</w:t>
      </w:r>
      <w:r w:rsidR="005A42FB" w:rsidRPr="00DB7721">
        <w:t xml:space="preserve"> por objeto os direitos humanos e o caso da Guerrilha do Araguaia. </w:t>
      </w:r>
    </w:p>
    <w:p w14:paraId="48CF0C7F" w14:textId="1AA18A57" w:rsidR="005A42FB" w:rsidRPr="00DB7721" w:rsidRDefault="005A42FB" w:rsidP="00142F09">
      <w:pPr>
        <w:pStyle w:val="TextoComum"/>
      </w:pPr>
      <w:r w:rsidRPr="00DB7721">
        <w:t xml:space="preserve">O objetivo geral é investigar, analisar e discutir um dos episódios mais sombrios da ditadura civil-militar brasileira (1964 - 1985), o caso da Guerrilha do Araguaia, ocorrida na região norte do país na tríplice fronteira entre os estados do Pará, Maranhão e Tocantins (à época norte de Goiás) e organizada pelo Partido Comunista do Brasil - PCdoB, como principal forma de luta contra a ditadura vislumbrada por essa agremiação política, no contexto repressivo estabelecido a partir do golpe de Estado que deu início ao último período ditatorial brasileiro. </w:t>
      </w:r>
    </w:p>
    <w:p w14:paraId="4A1F4F0F" w14:textId="2FA1B3B4" w:rsidR="005A42FB" w:rsidRPr="00DB7721" w:rsidRDefault="0026629E" w:rsidP="00142F09">
      <w:pPr>
        <w:pStyle w:val="TextoComum"/>
      </w:pPr>
      <w:r w:rsidRPr="00DB7721">
        <w:t>Os</w:t>
      </w:r>
      <w:r w:rsidR="005A42FB" w:rsidRPr="00DB7721">
        <w:t xml:space="preserve"> objetivos específicos são: </w:t>
      </w:r>
      <w:r w:rsidRPr="00DB7721">
        <w:t>(i)</w:t>
      </w:r>
      <w:r w:rsidR="005A42FB" w:rsidRPr="00DB7721">
        <w:t xml:space="preserve"> descrever e discutir acerca dos direitos humanos, direitos estes, inerentes a todos os seres humanos independentemente de raça, sexo, nacionalidade, etnia, religião ou qualquer outra condição; </w:t>
      </w:r>
      <w:r w:rsidRPr="00DB7721">
        <w:t>(</w:t>
      </w:r>
      <w:proofErr w:type="spellStart"/>
      <w:r w:rsidRPr="00DB7721">
        <w:t>ii</w:t>
      </w:r>
      <w:proofErr w:type="spellEnd"/>
      <w:r w:rsidRPr="00DB7721">
        <w:t xml:space="preserve">) </w:t>
      </w:r>
      <w:r w:rsidR="005A42FB" w:rsidRPr="00DB7721">
        <w:t xml:space="preserve">destacar a questão do crime de tortura e a posição do ordenamento jurídico brasileiro acerca do mesmo; e, </w:t>
      </w:r>
      <w:r w:rsidRPr="00DB7721">
        <w:t>(</w:t>
      </w:r>
      <w:proofErr w:type="spellStart"/>
      <w:r w:rsidRPr="00DB7721">
        <w:t>iii</w:t>
      </w:r>
      <w:proofErr w:type="spellEnd"/>
      <w:r w:rsidRPr="00DB7721">
        <w:t>)</w:t>
      </w:r>
      <w:r w:rsidR="005A42FB" w:rsidRPr="00DB7721">
        <w:t xml:space="preserve"> investigar o caso da Guerrilha do Araguaia no Brasil, com ênfase nos fatos históricos que envolveram a problemática do tema, e como o ordenamento jurídico brasileiro se posiciona diante des</w:t>
      </w:r>
      <w:r w:rsidRPr="00DB7721">
        <w:t>s</w:t>
      </w:r>
      <w:r w:rsidR="005A42FB" w:rsidRPr="00DB7721">
        <w:t xml:space="preserve">a fatídica passagem da história nacional. </w:t>
      </w:r>
    </w:p>
    <w:p w14:paraId="2E28D402" w14:textId="35C25DB1" w:rsidR="005A42FB" w:rsidRPr="00DB7721" w:rsidRDefault="005A42FB" w:rsidP="00142F09">
      <w:pPr>
        <w:pStyle w:val="TextoComum"/>
      </w:pPr>
      <w:r w:rsidRPr="00DB7721">
        <w:t xml:space="preserve">Justifica-se a pesquisa pela ausência de esclarecimento sobre os </w:t>
      </w:r>
      <w:proofErr w:type="gramStart"/>
      <w:r w:rsidRPr="00DB7721">
        <w:t>desaparecimentos</w:t>
      </w:r>
      <w:proofErr w:type="gramEnd"/>
      <w:r w:rsidRPr="00DB7721">
        <w:t xml:space="preserve"> de pessoas por parte do Estado brasileiro com relação ao caso da Guerrilha do Araguaia, bem como aos direitos e princípios fundamentais resguardados pela CRFB/88, tendo em vista que o silêncio dos fatos, sem a entrega dos documentos relativos aos desaparecidos retrata o </w:t>
      </w:r>
      <w:proofErr w:type="spellStart"/>
      <w:r w:rsidRPr="00DB7721">
        <w:t>descomprometimento</w:t>
      </w:r>
      <w:proofErr w:type="spellEnd"/>
      <w:r w:rsidRPr="00DB7721">
        <w:t xml:space="preserve"> do Estado brasileiro diante do factível sofrimento dos familiares das vítimas impossibilitados de concretizar ao menos seu direito de luto. Nessa lógica, a prática de desaparecimento forçado é um crime contra a </w:t>
      </w:r>
      <w:r w:rsidRPr="00DB7721">
        <w:lastRenderedPageBreak/>
        <w:t>humanidade, tratando-se o caso em compreensão de particular transcendência histórica, tendo em vista que, o episódio ocorreu em um contexto de prática sistemática de detenções arbitrárias, torturas, e execuções, ressaltando o fato de que, tais crimes, foram perpetrados pelas forças de segurança do governo militar, nos quais os agentes estatais utilizaram a investidura oficial e recursos outorgados pelo Estado para fazer desaparecer a todos os membros partícipes no caso da Guerrilha do Araguaia.</w:t>
      </w:r>
    </w:p>
    <w:p w14:paraId="051CBFCE" w14:textId="77777777" w:rsidR="003D49BB" w:rsidRPr="00DB7721" w:rsidRDefault="0062199A" w:rsidP="0062199A">
      <w:pPr>
        <w:spacing w:line="360" w:lineRule="auto"/>
        <w:ind w:firstLine="709"/>
        <w:jc w:val="both"/>
        <w:rPr>
          <w:rFonts w:ascii="Arial" w:hAnsi="Arial" w:cs="Arial"/>
          <w:sz w:val="24"/>
          <w:szCs w:val="24"/>
        </w:rPr>
      </w:pPr>
      <w:r w:rsidRPr="00DB7721">
        <w:rPr>
          <w:rFonts w:ascii="Arial" w:hAnsi="Arial" w:cs="Arial"/>
          <w:sz w:val="24"/>
          <w:szCs w:val="24"/>
        </w:rPr>
        <w:t>A presente pesquisa utilizou-se do método indutivo, que consiste num processo mental intermediário do qual, partindo de dados particulares, suficientemente constatados, infere-se uma verdade geral ou universal, não contidas nas partes examinadas, a abordagem do problema foi na forma qualitativa, e quanto aos procedimentos técnicos foi caracterizada como documental e bibliográfica</w:t>
      </w:r>
      <w:r w:rsidR="00C01BDF" w:rsidRPr="00DB7721">
        <w:rPr>
          <w:rFonts w:ascii="Arial" w:hAnsi="Arial" w:cs="Arial"/>
          <w:sz w:val="24"/>
          <w:szCs w:val="24"/>
        </w:rPr>
        <w:t>.</w:t>
      </w:r>
    </w:p>
    <w:p w14:paraId="3AF70280" w14:textId="77777777" w:rsidR="00C336EE" w:rsidRPr="00DB7721" w:rsidRDefault="00C336EE" w:rsidP="00142F09">
      <w:pPr>
        <w:pStyle w:val="TextoComum"/>
      </w:pPr>
    </w:p>
    <w:p w14:paraId="4EA56A71" w14:textId="600E005F" w:rsidR="00AE69B6" w:rsidRPr="00DB7721" w:rsidRDefault="00AE69B6" w:rsidP="00AE69B6">
      <w:pPr>
        <w:numPr>
          <w:ilvl w:val="0"/>
          <w:numId w:val="2"/>
        </w:numPr>
        <w:spacing w:line="360" w:lineRule="auto"/>
        <w:ind w:left="284" w:hanging="284"/>
        <w:jc w:val="both"/>
        <w:rPr>
          <w:rFonts w:ascii="Arial" w:hAnsi="Arial" w:cs="Arial"/>
          <w:b/>
          <w:bCs/>
          <w:sz w:val="24"/>
          <w:szCs w:val="24"/>
        </w:rPr>
      </w:pPr>
      <w:bookmarkStart w:id="1" w:name="_Toc478003143"/>
      <w:bookmarkStart w:id="2" w:name="_Toc481075266"/>
      <w:bookmarkStart w:id="3" w:name="_Toc485758128"/>
      <w:bookmarkStart w:id="4" w:name="_Hlk116072896"/>
      <w:r w:rsidRPr="00DB7721">
        <w:rPr>
          <w:rFonts w:ascii="Arial" w:hAnsi="Arial" w:cs="Arial"/>
          <w:b/>
          <w:bCs/>
          <w:sz w:val="24"/>
          <w:szCs w:val="24"/>
        </w:rPr>
        <w:t>OS DIREITOS HUMANOS</w:t>
      </w:r>
      <w:bookmarkEnd w:id="1"/>
      <w:r w:rsidRPr="00DB7721">
        <w:rPr>
          <w:rFonts w:ascii="Arial" w:hAnsi="Arial" w:cs="Arial"/>
          <w:b/>
          <w:bCs/>
          <w:sz w:val="24"/>
          <w:szCs w:val="24"/>
        </w:rPr>
        <w:t xml:space="preserve"> E A DECLARAÇÃO UNIVERSAL</w:t>
      </w:r>
      <w:bookmarkEnd w:id="2"/>
      <w:r w:rsidRPr="00DB7721">
        <w:rPr>
          <w:rFonts w:ascii="Arial" w:hAnsi="Arial" w:cs="Arial"/>
          <w:b/>
          <w:bCs/>
          <w:sz w:val="24"/>
          <w:szCs w:val="24"/>
        </w:rPr>
        <w:t xml:space="preserve"> DOS DIREITOS HUMANOS</w:t>
      </w:r>
      <w:bookmarkEnd w:id="3"/>
    </w:p>
    <w:p w14:paraId="14313107" w14:textId="77777777" w:rsidR="00DB7721" w:rsidRPr="00DB7721" w:rsidRDefault="00DB7721" w:rsidP="00DB7721">
      <w:pPr>
        <w:spacing w:line="360" w:lineRule="auto"/>
        <w:ind w:left="284"/>
        <w:jc w:val="both"/>
        <w:rPr>
          <w:rFonts w:ascii="Arial" w:hAnsi="Arial" w:cs="Arial"/>
          <w:b/>
          <w:bCs/>
          <w:sz w:val="24"/>
          <w:szCs w:val="24"/>
        </w:rPr>
      </w:pPr>
    </w:p>
    <w:bookmarkEnd w:id="4"/>
    <w:p w14:paraId="78B0B8EF" w14:textId="68AD52B2" w:rsidR="00AE69B6" w:rsidRPr="00DB7721" w:rsidRDefault="00AE69B6" w:rsidP="00142F09">
      <w:pPr>
        <w:pStyle w:val="TextoComum"/>
      </w:pPr>
      <w:r w:rsidRPr="00DB7721">
        <w:t>Os Direitos Humanos incluem o direito à vida, à liberdade, à liberdade de opinião, à liberdade de expressão, o direito ao trabalho, o direito à educação, entre muitos outros, e, todas as pessoas são destináveis a es</w:t>
      </w:r>
      <w:r w:rsidR="0026629E" w:rsidRPr="00DB7721">
        <w:t>s</w:t>
      </w:r>
      <w:r w:rsidRPr="00DB7721">
        <w:t>es direitos, sem discriminação</w:t>
      </w:r>
      <w:r w:rsidR="009700C2" w:rsidRPr="00DB7721">
        <w:t>.</w:t>
      </w:r>
      <w:r w:rsidRPr="00DB7721">
        <w:rPr>
          <w:rStyle w:val="Refdenotaderodap"/>
        </w:rPr>
        <w:footnoteReference w:id="2"/>
      </w:r>
    </w:p>
    <w:p w14:paraId="5AB651FE" w14:textId="2CB11780" w:rsidR="00BC085E" w:rsidRPr="00DB7721" w:rsidRDefault="00AE69B6" w:rsidP="00142F09">
      <w:pPr>
        <w:pStyle w:val="TextoComum"/>
      </w:pPr>
      <w:r w:rsidRPr="00DB7721">
        <w:t>Os Direitos Humanos, conforme lições de Pinheiro</w:t>
      </w:r>
      <w:r w:rsidRPr="00DB7721">
        <w:rPr>
          <w:rStyle w:val="Refdenotaderodap"/>
        </w:rPr>
        <w:footnoteReference w:id="3"/>
      </w:r>
      <w:r w:rsidRPr="00DB7721">
        <w:t xml:space="preserve"> são comumente compreendidos como </w:t>
      </w:r>
      <w:r w:rsidR="0026629E" w:rsidRPr="00DB7721">
        <w:t>a</w:t>
      </w:r>
      <w:r w:rsidRPr="00DB7721">
        <w:t>queles direitos inerentes ao ser humano. Destaca-se que o conceito de Direitos Humanos reconhece que cada ser humano pode desfrutar de seus direitos sem distinção de raça, cor, sexo, língua, religião, opinião política ou de outro tipo, origem social ou nacional ou condição de nascimento ou riqueza. Ressalta ainda a autora, que os Direitos Humanos são garantidos legalmente pela Lei de Direitos Humanos, protegendo indivíduos e grupos contra ações que interferem nas liberdades fundamentais e na dignidade humana.</w:t>
      </w:r>
    </w:p>
    <w:p w14:paraId="25DF83BF" w14:textId="31FAFA95" w:rsidR="009700C2" w:rsidRPr="00DB7721" w:rsidRDefault="00AE69B6" w:rsidP="00142F09">
      <w:pPr>
        <w:pStyle w:val="TextoComum"/>
      </w:pPr>
      <w:r w:rsidRPr="00DB7721">
        <w:lastRenderedPageBreak/>
        <w:t xml:space="preserve">Com efeito, </w:t>
      </w:r>
      <w:proofErr w:type="spellStart"/>
      <w:r w:rsidRPr="00DB7721">
        <w:t>Sarlet</w:t>
      </w:r>
      <w:proofErr w:type="spellEnd"/>
      <w:r w:rsidRPr="00DB7721">
        <w:rPr>
          <w:rStyle w:val="Refdenotaderodap"/>
        </w:rPr>
        <w:footnoteReference w:id="4"/>
      </w:r>
      <w:r w:rsidRPr="00DB7721">
        <w:t xml:space="preserve"> alega não ser incomum o conceito de Direitos Humanos ser equiparado ao de Direitos Naturais, na condição de direitos inatos e inalienáveis de todo e qualquer ser humano, muito embora, também, aqui </w:t>
      </w:r>
      <w:r w:rsidR="00634324" w:rsidRPr="00DB7721">
        <w:t>existem</w:t>
      </w:r>
      <w:r w:rsidRPr="00DB7721">
        <w:t xml:space="preserve"> diversas alternativas para a justificação de um conceito de Direitos Humanos. </w:t>
      </w:r>
    </w:p>
    <w:p w14:paraId="28FC7403" w14:textId="7E2CD557" w:rsidR="00AE69B6" w:rsidRPr="00DB7721" w:rsidRDefault="00AE69B6" w:rsidP="00142F09">
      <w:pPr>
        <w:pStyle w:val="TextoComum"/>
        <w:rPr>
          <w:sz w:val="22"/>
          <w:szCs w:val="22"/>
        </w:rPr>
      </w:pPr>
      <w:r w:rsidRPr="00DB7721">
        <w:t xml:space="preserve">Todavia, </w:t>
      </w:r>
      <w:proofErr w:type="spellStart"/>
      <w:r w:rsidRPr="00DB7721">
        <w:t>Sarlet</w:t>
      </w:r>
      <w:proofErr w:type="spellEnd"/>
      <w:r w:rsidRPr="00DB7721">
        <w:rPr>
          <w:rStyle w:val="Refdenotaderodap"/>
        </w:rPr>
        <w:footnoteReference w:id="5"/>
      </w:r>
      <w:r w:rsidRPr="00DB7721">
        <w:t xml:space="preserve"> reforça que na sua vertente histórica, os Direitos Humanos (internacionais) </w:t>
      </w:r>
      <w:r w:rsidR="00634324" w:rsidRPr="00DB7721">
        <w:t>e fundamentais</w:t>
      </w:r>
      <w:r w:rsidRPr="00DB7721">
        <w:t xml:space="preserve"> (constitucionais) radicam no reconhecimento, pelo Direito Positivo, de uma série de direitos do homem que constituíam a pauta dos autores adeptos do Direito Natural. O autor alerta que, por outro lado, é possível admitir, ainda que se cuide de algo polêmico, que independentemente da existência dos Direitos Humanos e dos Direitos Fundamentais, sigam existindo direitos de natureza supra estatal, com validade universal, que inclusive vinculam e limitam as maiorias constituintes, ao passo que os Direitos Fundamentais correspondem aos direitos fundados no pacto constituinte e que limitam as maiorias parlamentares.</w:t>
      </w:r>
    </w:p>
    <w:p w14:paraId="00FAB0BC" w14:textId="77777777" w:rsidR="00AE69B6" w:rsidRPr="00DB7721" w:rsidRDefault="00AE69B6" w:rsidP="00142F09">
      <w:pPr>
        <w:pStyle w:val="TextoComum"/>
      </w:pPr>
      <w:r w:rsidRPr="00DB7721">
        <w:t>De fato, desde o estabelecimento das Nações Unidas em 1945, em meio ao forte lembrete sobre as barbáries da Segunda Guerra Mundial, a Declaração Universal dos Direitos Humanos de 1948 - DUDH</w:t>
      </w:r>
      <w:r w:rsidRPr="00DB7721">
        <w:rPr>
          <w:rStyle w:val="Refdenotaderodap"/>
        </w:rPr>
        <w:footnoteReference w:id="6"/>
      </w:r>
      <w:r w:rsidRPr="00DB7721">
        <w:t xml:space="preserve"> tem traçado como objetivos fundamentais a promoção e o encorajamento ao respeito aos Direitos Humanos para todos, conforme bem estipulado em seu preâmbulo:</w:t>
      </w:r>
    </w:p>
    <w:p w14:paraId="41B81832" w14:textId="4F570330" w:rsidR="007E6811" w:rsidRPr="00DB7721" w:rsidRDefault="00AE69B6" w:rsidP="00DB7721">
      <w:pPr>
        <w:pStyle w:val="TextoComum"/>
      </w:pPr>
      <w:r w:rsidRPr="00DB7721">
        <w:t xml:space="preserve">Considerando que os povos das Nações Unidas reafirmaram na Carta da Organização das Nações Unidas – ONU, sua fé nos Direitos Humanos fundamentais, na dignidade e no valor do ser humano e na igualdade de direitos entre homens e mulheres, e que decidiram promover o progresso social e melhores condições de vida em uma liberdade mais ampla, a Assembleia Geral </w:t>
      </w:r>
      <w:r w:rsidRPr="00DB7721">
        <w:lastRenderedPageBreak/>
        <w:t>proclama a presente Declaração Universal dos Direitos Humanos com o ideal comum a ser atingido por todos os povos e todas as nações</w:t>
      </w:r>
      <w:r w:rsidR="009700C2" w:rsidRPr="00DB7721">
        <w:rPr>
          <w:sz w:val="22"/>
          <w:szCs w:val="22"/>
        </w:rPr>
        <w:t>.</w:t>
      </w:r>
      <w:r w:rsidRPr="00DB7721">
        <w:rPr>
          <w:rStyle w:val="Refdenotaderodap"/>
          <w:sz w:val="22"/>
          <w:szCs w:val="22"/>
        </w:rPr>
        <w:footnoteReference w:id="7"/>
      </w:r>
    </w:p>
    <w:p w14:paraId="352096BD" w14:textId="5C06B897" w:rsidR="00AE69B6" w:rsidRPr="00DB7721" w:rsidRDefault="00AE69B6" w:rsidP="00142F09">
      <w:pPr>
        <w:pStyle w:val="TextoComum"/>
      </w:pPr>
      <w:r w:rsidRPr="00DB7721">
        <w:t>A DUDH</w:t>
      </w:r>
      <w:r w:rsidRPr="00DB7721">
        <w:rPr>
          <w:rStyle w:val="Refdenotaderodap"/>
        </w:rPr>
        <w:footnoteReference w:id="8"/>
      </w:r>
      <w:r w:rsidRPr="00DB7721">
        <w:t xml:space="preserve"> é um documento marco na história dos direitos humanos. Elaborada por representantes de diferentes origens jurídica e cultural de todas as regiões do mundo, a Declaração foi proclamada pela Assembleia Geral das Nações Unidas em Paris, em 10 de dezembro de 1948, </w:t>
      </w:r>
      <w:r w:rsidR="0026629E" w:rsidRPr="00DB7721">
        <w:t>por meio</w:t>
      </w:r>
      <w:r w:rsidRPr="00DB7721">
        <w:t xml:space="preserve"> da Resolução 217 A, (III), da Assembleia Geral como uma norma comum a ser alcançada por todos os povos das nações. Ela estabelece, pela primeira vez, a proteção universal dos Direito Humanos. </w:t>
      </w:r>
    </w:p>
    <w:p w14:paraId="43CFDF2B" w14:textId="236240A0" w:rsidR="00AE69B6" w:rsidRPr="00DB7721" w:rsidRDefault="00AE69B6" w:rsidP="00142F09">
      <w:pPr>
        <w:pStyle w:val="TextoComum"/>
      </w:pPr>
      <w:r w:rsidRPr="00DB7721">
        <w:t>Outros documentos já haviam sido redigidos em reação a tratamentos desumanos e injustiças, como a Declaração de Direitos Inglesa (elaborada em 1689, após as Guerras Civis Inglesas, para pregar a democracia) e a Declaração dos Direitos do Homem e do Cidadão (redigida em 1789, após a Revolução Francesa, a fim de proclamar a igualdade para todos)</w:t>
      </w:r>
      <w:r w:rsidR="009700C2" w:rsidRPr="00DB7721">
        <w:t>.</w:t>
      </w:r>
      <w:r w:rsidRPr="00DB7721">
        <w:rPr>
          <w:rStyle w:val="Refdenotaderodap"/>
        </w:rPr>
        <w:footnoteReference w:id="9"/>
      </w:r>
    </w:p>
    <w:p w14:paraId="18B15954" w14:textId="7F43282B" w:rsidR="00AE69B6" w:rsidRPr="00DB7721" w:rsidRDefault="00AE69B6" w:rsidP="00142F09">
      <w:pPr>
        <w:pStyle w:val="TextoComum"/>
      </w:pPr>
      <w:r w:rsidRPr="00DB7721">
        <w:t>Depois da Segunda Guerra Mundial e da criação da Organização das Nações Unidas, também em 1945, líderes mundiais decidiram complementar a promessa da comunidade internacional de nunca mais permitir atrocidades como as que haviam sido vistas na guerra. Assim, elaboraram um guia para garantir os direitos de todas as pessoas e em todos os lugares do globo</w:t>
      </w:r>
      <w:r w:rsidR="009700C2" w:rsidRPr="00DB7721">
        <w:t>.</w:t>
      </w:r>
      <w:r w:rsidRPr="00DB7721">
        <w:rPr>
          <w:rStyle w:val="Refdenotaderodap"/>
        </w:rPr>
        <w:footnoteReference w:id="10"/>
      </w:r>
    </w:p>
    <w:p w14:paraId="61700D4B" w14:textId="77777777" w:rsidR="001A0F83" w:rsidRPr="00DB7721" w:rsidRDefault="00AE69B6" w:rsidP="00142F09">
      <w:pPr>
        <w:pStyle w:val="TextoComum"/>
      </w:pPr>
      <w:r w:rsidRPr="00DB7721">
        <w:t>O documento foi apresentado na primeira Assembleia Geral da ONU em 1946 e repassado à Comissão de Direitos Humanos para que fosse usado na preparação de uma Declaração Internacional de Direitos. Na primeira sessão da Comissão em 1947, seus membros foram autorizados a elaborar o que foi chamado de "esboço preliminar da Declaração Internacional dos Direitos Humanos"</w:t>
      </w:r>
      <w:r w:rsidR="009700C2" w:rsidRPr="00DB7721">
        <w:t>.</w:t>
      </w:r>
      <w:r w:rsidRPr="00DB7721">
        <w:rPr>
          <w:rStyle w:val="Refdenotaderodap"/>
        </w:rPr>
        <w:footnoteReference w:id="11"/>
      </w:r>
    </w:p>
    <w:p w14:paraId="6DE43FAA" w14:textId="374B5E5E" w:rsidR="00AE69B6" w:rsidRPr="00DB7721" w:rsidRDefault="00AE69B6" w:rsidP="00142F09">
      <w:pPr>
        <w:pStyle w:val="TextoComum"/>
      </w:pPr>
      <w:r w:rsidRPr="00DB7721">
        <w:lastRenderedPageBreak/>
        <w:t>Um comitê formado por membros de oito países recebeu a Declaração e se reuniu pela primeira vez em 1947. Ele foi presidido por Eleanor Roosevelt, viúva do presidente americano Franklin D. Roosevelt. O responsável pelo primeiro esboço da Declaração, o francês René Cassin, também participou</w:t>
      </w:r>
      <w:r w:rsidR="009700C2" w:rsidRPr="00DB7721">
        <w:t>.</w:t>
      </w:r>
      <w:r w:rsidRPr="00DB7721">
        <w:rPr>
          <w:rStyle w:val="Refdenotaderodap"/>
        </w:rPr>
        <w:footnoteReference w:id="12"/>
      </w:r>
    </w:p>
    <w:p w14:paraId="686B614E" w14:textId="71AB90F9" w:rsidR="00AE69B6" w:rsidRPr="00DB7721" w:rsidRDefault="00AE69B6" w:rsidP="00142F09">
      <w:pPr>
        <w:pStyle w:val="TextoComum"/>
      </w:pPr>
      <w:r w:rsidRPr="00DB7721">
        <w:t>Para tanto, desde a sua adoção, em 1948, a DUDH foi traduzida em mais de 360 idiomas, tendo sido o documento mais traduzido do mundo, e inspirou as constituições de muitos Estados e democracias recentes. A DUDH, em conjunto com o Pacto Internacional dos Direitos Civis e Políticos e seus dois protocolos opcionais (sobre procedimento de queixa e sobre pena de morte) e com o Pacto Internacional dos Direitos Econômicos e Sociais e seu protocolo opcional, formam a chamada Carta Internacional dos Direitos Humanos</w:t>
      </w:r>
      <w:r w:rsidR="009700C2" w:rsidRPr="00DB7721">
        <w:t>.</w:t>
      </w:r>
      <w:r w:rsidRPr="00DB7721">
        <w:rPr>
          <w:rStyle w:val="Refdenotaderodap"/>
        </w:rPr>
        <w:footnoteReference w:id="13"/>
      </w:r>
    </w:p>
    <w:p w14:paraId="7405ACB0" w14:textId="77777777" w:rsidR="00AE69B6" w:rsidRPr="00DB7721" w:rsidRDefault="00AE69B6" w:rsidP="00142F09">
      <w:pPr>
        <w:pStyle w:val="TextoComum"/>
      </w:pPr>
      <w:r w:rsidRPr="00DB7721">
        <w:t xml:space="preserve">Nesse sentido, Antônio Augusto </w:t>
      </w:r>
      <w:proofErr w:type="spellStart"/>
      <w:r w:rsidRPr="00DB7721">
        <w:t>Cançado</w:t>
      </w:r>
      <w:proofErr w:type="spellEnd"/>
      <w:r w:rsidRPr="00DB7721">
        <w:t xml:space="preserve"> Trindade</w:t>
      </w:r>
      <w:r w:rsidRPr="00DB7721">
        <w:rPr>
          <w:rStyle w:val="Refdenotaderodap"/>
        </w:rPr>
        <w:footnoteReference w:id="14"/>
      </w:r>
      <w:r w:rsidRPr="00DB7721">
        <w:t>, aponta algumas considerações pertinentes com relação à DUDH:</w:t>
      </w:r>
    </w:p>
    <w:p w14:paraId="03D5FC7B" w14:textId="312DA818" w:rsidR="009700C2" w:rsidRPr="00DB7721" w:rsidRDefault="00AE69B6" w:rsidP="00DB7721">
      <w:pPr>
        <w:pStyle w:val="TextoComum"/>
        <w:rPr>
          <w:sz w:val="22"/>
        </w:rPr>
      </w:pPr>
      <w:r w:rsidRPr="00DB7721">
        <w:t>[...] possibilitou o reconhecimento de que todo ser humanos independentemente das diferenças de biótipo, sexo, orientação sexual, idade, nacionalidade, etnia ou cultura, é portador de um valor a ser garantido por todos os povos</w:t>
      </w:r>
      <w:r w:rsidR="009700C2" w:rsidRPr="00DB7721">
        <w:rPr>
          <w:sz w:val="22"/>
        </w:rPr>
        <w:t>.</w:t>
      </w:r>
      <w:r w:rsidRPr="00DB7721">
        <w:rPr>
          <w:rStyle w:val="Refdenotaderodap"/>
          <w:sz w:val="22"/>
          <w:szCs w:val="22"/>
        </w:rPr>
        <w:footnoteReference w:id="15"/>
      </w:r>
    </w:p>
    <w:p w14:paraId="6A10A547" w14:textId="4343BAAC" w:rsidR="00AE69B6" w:rsidRPr="00DB7721" w:rsidRDefault="00AE69B6" w:rsidP="00142F09">
      <w:pPr>
        <w:pStyle w:val="TextoComum"/>
      </w:pPr>
      <w:r w:rsidRPr="00DB7721">
        <w:t>Pinheiro</w:t>
      </w:r>
      <w:r w:rsidRPr="00DB7721">
        <w:rPr>
          <w:rStyle w:val="Refdenotaderodap"/>
        </w:rPr>
        <w:footnoteReference w:id="16"/>
      </w:r>
      <w:r w:rsidRPr="00DB7721">
        <w:t xml:space="preserve"> considera que a incorporação dos Direitos Humanos à ordem internacional é decorrência de um longo período de avanços e retrocessos políticos e sociais. Para a autora, os Estados começam a estabelecer normas internacionais a fim de proteger a pessoa humana.</w:t>
      </w:r>
    </w:p>
    <w:p w14:paraId="1BA18856" w14:textId="677D8A14" w:rsidR="00AE69B6" w:rsidRPr="00DB7721" w:rsidRDefault="00AE69B6" w:rsidP="00142F09">
      <w:pPr>
        <w:pStyle w:val="TextoComum"/>
      </w:pPr>
      <w:r w:rsidRPr="00DB7721">
        <w:t>Es</w:t>
      </w:r>
      <w:r w:rsidR="006723B1" w:rsidRPr="00DB7721">
        <w:t>s</w:t>
      </w:r>
      <w:r w:rsidRPr="00DB7721">
        <w:t>a proteção é contemplada pelos textos de alguns dos dispositivos legais previstos na DUDH</w:t>
      </w:r>
      <w:r w:rsidRPr="00DB7721">
        <w:rPr>
          <w:rStyle w:val="Refdenotaderodap"/>
        </w:rPr>
        <w:footnoteReference w:id="17"/>
      </w:r>
      <w:r w:rsidRPr="00DB7721">
        <w:t>, conforme segue:</w:t>
      </w:r>
    </w:p>
    <w:p w14:paraId="1EF8022B" w14:textId="77777777" w:rsidR="00AE69B6" w:rsidRPr="00DB7721" w:rsidRDefault="00AE69B6" w:rsidP="00142F09">
      <w:pPr>
        <w:pStyle w:val="TextoComum"/>
        <w:rPr>
          <w:szCs w:val="22"/>
        </w:rPr>
      </w:pPr>
      <w:r w:rsidRPr="00DB7721">
        <w:rPr>
          <w:b/>
        </w:rPr>
        <w:t>Art. 3º</w:t>
      </w:r>
      <w:r w:rsidRPr="00DB7721">
        <w:t xml:space="preserve"> - Todo o indivíduo tem direito à vida, à liberdade e à segurança pessoal</w:t>
      </w:r>
      <w:r w:rsidRPr="00DB7721">
        <w:rPr>
          <w:szCs w:val="22"/>
        </w:rPr>
        <w:t>.</w:t>
      </w:r>
    </w:p>
    <w:p w14:paraId="7D1A4056" w14:textId="3580D930" w:rsidR="002A481C" w:rsidRPr="00DB7721" w:rsidRDefault="00AE69B6" w:rsidP="00142F09">
      <w:pPr>
        <w:pStyle w:val="TextoComum"/>
      </w:pPr>
      <w:r w:rsidRPr="00DB7721">
        <w:t>[...]</w:t>
      </w:r>
    </w:p>
    <w:p w14:paraId="31886A50" w14:textId="7F2259B3" w:rsidR="00AE69B6" w:rsidRPr="00DB7721" w:rsidRDefault="00AE69B6" w:rsidP="00142F09">
      <w:pPr>
        <w:pStyle w:val="TextoComum"/>
        <w:rPr>
          <w:sz w:val="22"/>
          <w:szCs w:val="22"/>
        </w:rPr>
      </w:pPr>
      <w:r w:rsidRPr="00DB7721">
        <w:rPr>
          <w:b/>
        </w:rPr>
        <w:t>Art. 5º</w:t>
      </w:r>
      <w:r w:rsidRPr="00DB7721">
        <w:t xml:space="preserve"> - Ninguém será submetido </w:t>
      </w:r>
      <w:r w:rsidR="006723B1" w:rsidRPr="00DB7721">
        <w:t>à</w:t>
      </w:r>
      <w:r w:rsidRPr="00DB7721">
        <w:t xml:space="preserve"> tortura nem a penas ou tratamentos cruéis, desumanos ou degradantes</w:t>
      </w:r>
      <w:r w:rsidRPr="00DB7721">
        <w:rPr>
          <w:rStyle w:val="Refdenotaderodap"/>
          <w:sz w:val="22"/>
          <w:szCs w:val="22"/>
        </w:rPr>
        <w:footnoteReference w:id="18"/>
      </w:r>
      <w:r w:rsidRPr="00DB7721">
        <w:rPr>
          <w:sz w:val="22"/>
          <w:szCs w:val="22"/>
        </w:rPr>
        <w:t>.</w:t>
      </w:r>
    </w:p>
    <w:p w14:paraId="59635E85" w14:textId="77777777" w:rsidR="00AE69B6" w:rsidRPr="00DB7721" w:rsidRDefault="00AE69B6" w:rsidP="00142F09">
      <w:pPr>
        <w:pStyle w:val="TextoComum"/>
      </w:pPr>
      <w:r w:rsidRPr="00DB7721">
        <w:t>Já no Brasil, esses direitos estão resguardados pela Constituição da República Federativa do Brasil de 1988 – CRFB/88</w:t>
      </w:r>
      <w:r w:rsidRPr="00DB7721">
        <w:rPr>
          <w:rStyle w:val="Refdenotaderodap"/>
        </w:rPr>
        <w:footnoteReference w:id="19"/>
      </w:r>
      <w:r w:rsidRPr="00DB7721">
        <w:t>, de acordo com a redação do artigo 5º, conforme transcrição:</w:t>
      </w:r>
    </w:p>
    <w:p w14:paraId="4A347BCB" w14:textId="0A223A8C" w:rsidR="009700C2" w:rsidRPr="00DB7721" w:rsidRDefault="00AE69B6" w:rsidP="00DB7721">
      <w:pPr>
        <w:pStyle w:val="TextoComum"/>
        <w:rPr>
          <w:sz w:val="22"/>
          <w:szCs w:val="22"/>
        </w:rPr>
      </w:pPr>
      <w:r w:rsidRPr="00DB7721">
        <w:rPr>
          <w:b/>
        </w:rPr>
        <w:t>Art. 5º</w:t>
      </w:r>
      <w:r w:rsidRPr="00DB7721">
        <w:t xml:space="preserve"> - Todos são iguais perante a lei, sem distinção de qualquer natureza, garantindo-se aos brasileiros e aos estrangeiros residentes no País a inviolabilidade do direito à vida, à liberdade, à igualdade, à segurança e à propriedade, nos termos seguintes:</w:t>
      </w:r>
      <w:r w:rsidRPr="00DB7721">
        <w:rPr>
          <w:sz w:val="22"/>
          <w:szCs w:val="22"/>
        </w:rPr>
        <w:t xml:space="preserve"> [...]</w:t>
      </w:r>
      <w:r w:rsidR="009700C2" w:rsidRPr="00DB7721">
        <w:rPr>
          <w:sz w:val="22"/>
          <w:szCs w:val="22"/>
        </w:rPr>
        <w:t>.</w:t>
      </w:r>
      <w:r w:rsidRPr="00DB7721">
        <w:rPr>
          <w:rStyle w:val="Refdenotaderodap"/>
          <w:sz w:val="22"/>
          <w:szCs w:val="22"/>
        </w:rPr>
        <w:footnoteReference w:id="20"/>
      </w:r>
    </w:p>
    <w:p w14:paraId="29E94418" w14:textId="06859EC1" w:rsidR="009700C2" w:rsidRPr="00DB7721" w:rsidRDefault="00AE69B6" w:rsidP="00142F09">
      <w:pPr>
        <w:pStyle w:val="TextoComum"/>
      </w:pPr>
      <w:r w:rsidRPr="00DB7721">
        <w:t>Portanto, a DUDH visa proteger os direitos fundamentais do ser humano, uma vez que, sem eles, o ser humano não consegue participar com plenitude da vida em sociedade, sendo de extrema importância para a manutenção da paz universal</w:t>
      </w:r>
      <w:r w:rsidR="000E4275" w:rsidRPr="00DB7721">
        <w:t>.</w:t>
      </w:r>
    </w:p>
    <w:p w14:paraId="66BE4392" w14:textId="77777777" w:rsidR="00AD773B" w:rsidRPr="00DB7721" w:rsidRDefault="00AD773B" w:rsidP="00142F09">
      <w:pPr>
        <w:pStyle w:val="TextoComum"/>
      </w:pPr>
    </w:p>
    <w:p w14:paraId="5BD777AC" w14:textId="195396A6" w:rsidR="0082212F" w:rsidRPr="00DB7721" w:rsidRDefault="0082212F" w:rsidP="0082212F">
      <w:pPr>
        <w:numPr>
          <w:ilvl w:val="0"/>
          <w:numId w:val="2"/>
        </w:numPr>
        <w:spacing w:line="360" w:lineRule="auto"/>
        <w:ind w:left="284" w:hanging="284"/>
        <w:jc w:val="both"/>
        <w:rPr>
          <w:rFonts w:ascii="Arial" w:hAnsi="Arial" w:cs="Arial"/>
          <w:b/>
          <w:bCs/>
          <w:sz w:val="24"/>
          <w:szCs w:val="24"/>
        </w:rPr>
      </w:pPr>
      <w:bookmarkStart w:id="5" w:name="_Toc481075274"/>
      <w:bookmarkStart w:id="6" w:name="_Toc485758136"/>
      <w:bookmarkStart w:id="7" w:name="_Hlk116074226"/>
      <w:r w:rsidRPr="00DB7721">
        <w:rPr>
          <w:rFonts w:ascii="Arial" w:hAnsi="Arial" w:cs="Arial"/>
          <w:b/>
          <w:bCs/>
          <w:sz w:val="24"/>
          <w:szCs w:val="24"/>
        </w:rPr>
        <w:t>TORTURA: ORIGEM HISTÓRICA E CONSIDERAÇÕES TEÓRICAS</w:t>
      </w:r>
      <w:bookmarkEnd w:id="5"/>
      <w:bookmarkEnd w:id="6"/>
    </w:p>
    <w:bookmarkEnd w:id="7"/>
    <w:p w14:paraId="5498C904" w14:textId="77777777" w:rsidR="00DB7721" w:rsidRPr="00DB7721" w:rsidRDefault="00DB7721" w:rsidP="00142F09">
      <w:pPr>
        <w:pStyle w:val="TextoComum"/>
      </w:pPr>
    </w:p>
    <w:p w14:paraId="7416F41F" w14:textId="7C514389" w:rsidR="0082212F" w:rsidRPr="00DB7721" w:rsidRDefault="0082212F" w:rsidP="00142F09">
      <w:pPr>
        <w:pStyle w:val="TextoComum"/>
      </w:pPr>
      <w:r w:rsidRPr="00DB7721">
        <w:t xml:space="preserve">A palavra tortura ou tormento origina-se do latim </w:t>
      </w:r>
      <w:r w:rsidRPr="00DB7721">
        <w:rPr>
          <w:i/>
        </w:rPr>
        <w:t>tortura</w:t>
      </w:r>
      <w:r w:rsidRPr="00DB7721">
        <w:t xml:space="preserve"> que significa tormento, ato de torcer</w:t>
      </w:r>
      <w:r w:rsidR="00AD773B" w:rsidRPr="00DB7721">
        <w:t>.</w:t>
      </w:r>
      <w:r w:rsidRPr="00DB7721">
        <w:rPr>
          <w:rStyle w:val="Refdenotaderodap"/>
        </w:rPr>
        <w:footnoteReference w:id="21"/>
      </w:r>
    </w:p>
    <w:p w14:paraId="2FA04605" w14:textId="6960A8A0" w:rsidR="0082212F" w:rsidRPr="00DB7721" w:rsidRDefault="0082212F" w:rsidP="00142F09">
      <w:pPr>
        <w:pStyle w:val="TextoComum"/>
      </w:pPr>
      <w:r w:rsidRPr="00DB7721">
        <w:t xml:space="preserve">Nos apontamentos de </w:t>
      </w:r>
      <w:proofErr w:type="spellStart"/>
      <w:r w:rsidRPr="00DB7721">
        <w:t>Bierrenbach</w:t>
      </w:r>
      <w:proofErr w:type="spellEnd"/>
      <w:r w:rsidRPr="00DB7721">
        <w:t xml:space="preserve"> e Lima</w:t>
      </w:r>
      <w:r w:rsidRPr="00DB7721">
        <w:rPr>
          <w:rStyle w:val="Refdenotaderodap"/>
        </w:rPr>
        <w:footnoteReference w:id="22"/>
      </w:r>
      <w:r w:rsidRPr="00DB7721">
        <w:t xml:space="preserve"> é a imposição de dor física ou psicológica por crueldade, intimidação, punição, para obtenção de alguma confissão, informação ou simplesmente por prazer da pessoa que tortura.</w:t>
      </w:r>
    </w:p>
    <w:p w14:paraId="32AAF1ED" w14:textId="641D52DE" w:rsidR="0082212F" w:rsidRPr="00DB7721" w:rsidRDefault="0082212F" w:rsidP="00142F09">
      <w:pPr>
        <w:pStyle w:val="TextoComum"/>
      </w:pPr>
      <w:proofErr w:type="spellStart"/>
      <w:r w:rsidRPr="00DB7721">
        <w:t>Bierrenbach</w:t>
      </w:r>
      <w:proofErr w:type="spellEnd"/>
      <w:r w:rsidRPr="00DB7721">
        <w:t xml:space="preserve"> e Lima</w:t>
      </w:r>
      <w:r w:rsidRPr="00DB7721">
        <w:rPr>
          <w:rStyle w:val="Refdenotaderodap"/>
        </w:rPr>
        <w:footnoteReference w:id="23"/>
      </w:r>
      <w:r w:rsidRPr="00DB7721">
        <w:t xml:space="preserve"> discorrem que a tortura era utilizada como meio de prova, tendo encontrado seu apogeu na Idade Média, institucionalizada que foi pela Igreja e pelo Direito Canônico, onde ingressou por via da </w:t>
      </w:r>
      <w:r w:rsidRPr="00DB7721">
        <w:rPr>
          <w:i/>
        </w:rPr>
        <w:t xml:space="preserve">Bula Ad </w:t>
      </w:r>
      <w:proofErr w:type="spellStart"/>
      <w:r w:rsidRPr="00DB7721">
        <w:rPr>
          <w:i/>
        </w:rPr>
        <w:t>Extirpanda</w:t>
      </w:r>
      <w:proofErr w:type="spellEnd"/>
      <w:r w:rsidRPr="00DB7721">
        <w:rPr>
          <w:rStyle w:val="Refdenotaderodap"/>
          <w:i/>
        </w:rPr>
        <w:footnoteReference w:id="24"/>
      </w:r>
      <w:r w:rsidRPr="00DB7721">
        <w:t>, do Papa Inocêncio IV, e enfatizam:</w:t>
      </w:r>
    </w:p>
    <w:p w14:paraId="517064F1" w14:textId="7828BA66" w:rsidR="00BC085E" w:rsidRPr="00DB7721" w:rsidRDefault="0082212F" w:rsidP="00DB7721">
      <w:pPr>
        <w:pStyle w:val="TextoComum"/>
        <w:rPr>
          <w:sz w:val="22"/>
          <w:szCs w:val="22"/>
        </w:rPr>
      </w:pPr>
      <w:r w:rsidRPr="00DB7721">
        <w:t xml:space="preserve">A partir do século XVIII, por influência dos ideais Iluministas, inicia-se uma caminhada no sentido de abolição da tortura, imortalizando-se duas obras: Dos Delitos e das Penas, de </w:t>
      </w:r>
      <w:proofErr w:type="spellStart"/>
      <w:r w:rsidRPr="00DB7721">
        <w:t>Cesare</w:t>
      </w:r>
      <w:proofErr w:type="spellEnd"/>
      <w:r w:rsidRPr="00DB7721">
        <w:t xml:space="preserve"> </w:t>
      </w:r>
      <w:proofErr w:type="spellStart"/>
      <w:r w:rsidRPr="00DB7721">
        <w:t>Bonesana</w:t>
      </w:r>
      <w:proofErr w:type="spellEnd"/>
      <w:r w:rsidRPr="00DB7721">
        <w:t xml:space="preserve">, o Marquês de </w:t>
      </w:r>
      <w:proofErr w:type="spellStart"/>
      <w:r w:rsidRPr="00DB7721">
        <w:t>Beccaria</w:t>
      </w:r>
      <w:proofErr w:type="spellEnd"/>
      <w:r w:rsidRPr="00DB7721">
        <w:t xml:space="preserve">, e Observações sobre a Tortura, de Pietro </w:t>
      </w:r>
      <w:proofErr w:type="spellStart"/>
      <w:r w:rsidRPr="00DB7721">
        <w:t>Verri</w:t>
      </w:r>
      <w:proofErr w:type="spellEnd"/>
      <w:r w:rsidRPr="00DB7721">
        <w:rPr>
          <w:rStyle w:val="Refdenotaderodap"/>
          <w:sz w:val="22"/>
          <w:szCs w:val="22"/>
        </w:rPr>
        <w:footnoteReference w:id="25"/>
      </w:r>
      <w:r w:rsidR="00DB7721" w:rsidRPr="00DB7721">
        <w:rPr>
          <w:sz w:val="22"/>
          <w:szCs w:val="22"/>
        </w:rPr>
        <w:t>.</w:t>
      </w:r>
    </w:p>
    <w:p w14:paraId="6484C714" w14:textId="5BF8CE13" w:rsidR="0082212F" w:rsidRPr="00DB7721" w:rsidRDefault="0082212F" w:rsidP="00142F09">
      <w:pPr>
        <w:pStyle w:val="TextoComum"/>
      </w:pPr>
      <w:r w:rsidRPr="00DB7721">
        <w:t xml:space="preserve">Fato é que a tortura, que até o Século XIV era enfocada como instrumento processual sobre a qual pesavam garantias legais, de acordo com </w:t>
      </w:r>
      <w:proofErr w:type="spellStart"/>
      <w:r w:rsidRPr="00DB7721">
        <w:t>Bierrenbach</w:t>
      </w:r>
      <w:proofErr w:type="spellEnd"/>
      <w:r w:rsidRPr="00DB7721">
        <w:t xml:space="preserve"> e Lima</w:t>
      </w:r>
      <w:r w:rsidRPr="00DB7721">
        <w:rPr>
          <w:rStyle w:val="Refdenotaderodap"/>
        </w:rPr>
        <w:footnoteReference w:id="26"/>
      </w:r>
      <w:r w:rsidRPr="00DB7721">
        <w:t>, recrudesceu a partir do Século XV, sobretudo nos estados absolutistas, quando os tormentos passam a relacionar-se com a segurança do Estado, reduzindo-se as garantias dos cidadãos, e justificam:</w:t>
      </w:r>
    </w:p>
    <w:p w14:paraId="1525C2DA" w14:textId="48A7F80D" w:rsidR="00AD773B" w:rsidRPr="00DB7721" w:rsidRDefault="0082212F" w:rsidP="00DB7721">
      <w:pPr>
        <w:pStyle w:val="TextoComum"/>
        <w:rPr>
          <w:sz w:val="22"/>
        </w:rPr>
      </w:pPr>
      <w:r w:rsidRPr="00DB7721">
        <w:t>O processo inquisitivo torna-se mais atentatório aos direitos do acusado, na medida em que os atos processuais se realizam de forma secreta, como dispõe uma Ordenação Real de 1640, na França, com base no princípio de que o estabelecimento da verdade era para o soberano e seus juízes um direito absoluto e um poder exclusivo. [...] sobre o corpo do suplicado, o cerimonial judiciário tinha por escopo trazer à luz a verdade do crime, justificando-se muitas vezes os males de um homem apenas suspeito em virtude da obtenção do bem geral de toda a sociedade. Um pequeno indício de crime grave era suficiente para caracterizar alguém como um pouco criminoso, um meio culpado</w:t>
      </w:r>
      <w:r w:rsidR="00AD773B" w:rsidRPr="00DB7721">
        <w:t>.</w:t>
      </w:r>
      <w:r w:rsidRPr="00DB7721">
        <w:rPr>
          <w:rStyle w:val="Refdenotaderodap"/>
          <w:sz w:val="22"/>
          <w:szCs w:val="22"/>
        </w:rPr>
        <w:footnoteReference w:id="27"/>
      </w:r>
    </w:p>
    <w:p w14:paraId="37AF6069" w14:textId="756F094E" w:rsidR="0082212F" w:rsidRPr="00DB7721" w:rsidRDefault="0082212F" w:rsidP="00142F09">
      <w:pPr>
        <w:pStyle w:val="TextoComum"/>
      </w:pPr>
      <w:r w:rsidRPr="00DB7721">
        <w:t>Teixeira</w:t>
      </w:r>
      <w:r w:rsidRPr="00DB7721">
        <w:rPr>
          <w:rStyle w:val="Refdenotaderodap"/>
        </w:rPr>
        <w:footnoteReference w:id="28"/>
      </w:r>
      <w:r w:rsidRPr="00DB7721">
        <w:t xml:space="preserve"> apregoa que os juízes, dependendo da gravidade do crime, graduavam o sofrimento do condenado antes que o carrasco lhe desse o golpe fatal. O uso da tortura era praticamente, na maioria dos Estados, com variações segundo a região. Segundo a autora, a França da Monarquia Absoluta foi um campo fértil para a difusão do processo inquisitivo e da tortura, como também a Alemanha, processo introduzido a partir da Itália, passando a integrar os </w:t>
      </w:r>
      <w:r w:rsidR="002A481C" w:rsidRPr="00DB7721">
        <w:t>e</w:t>
      </w:r>
      <w:r w:rsidRPr="00DB7721">
        <w:t xml:space="preserve">statutos de </w:t>
      </w:r>
      <w:proofErr w:type="spellStart"/>
      <w:r w:rsidRPr="00DB7721">
        <w:t>Worms</w:t>
      </w:r>
      <w:proofErr w:type="spellEnd"/>
      <w:r w:rsidRPr="00DB7721">
        <w:t xml:space="preserve"> (1498)</w:t>
      </w:r>
      <w:r w:rsidRPr="00DB7721">
        <w:rPr>
          <w:rStyle w:val="Refdenotaderodap"/>
        </w:rPr>
        <w:footnoteReference w:id="29"/>
      </w:r>
      <w:r w:rsidRPr="00DB7721">
        <w:t xml:space="preserve">, a Ordenação Criminal de </w:t>
      </w:r>
      <w:proofErr w:type="spellStart"/>
      <w:r w:rsidRPr="00DB7721">
        <w:t>Bamberg</w:t>
      </w:r>
      <w:proofErr w:type="spellEnd"/>
      <w:r w:rsidRPr="00DB7721">
        <w:t xml:space="preserve"> (1507)</w:t>
      </w:r>
      <w:r w:rsidRPr="00DB7721">
        <w:rPr>
          <w:rStyle w:val="Refdenotaderodap"/>
        </w:rPr>
        <w:footnoteReference w:id="30"/>
      </w:r>
      <w:r w:rsidRPr="00DB7721">
        <w:t xml:space="preserve"> e a </w:t>
      </w:r>
      <w:proofErr w:type="spellStart"/>
      <w:r w:rsidRPr="00DB7721">
        <w:t>Constitutio</w:t>
      </w:r>
      <w:proofErr w:type="spellEnd"/>
      <w:r w:rsidRPr="00DB7721">
        <w:t xml:space="preserve"> </w:t>
      </w:r>
      <w:proofErr w:type="spellStart"/>
      <w:r w:rsidRPr="00DB7721">
        <w:t>Criminalis</w:t>
      </w:r>
      <w:proofErr w:type="spellEnd"/>
      <w:r w:rsidRPr="00DB7721">
        <w:t xml:space="preserve"> Carolina (1532)</w:t>
      </w:r>
      <w:r w:rsidRPr="00DB7721">
        <w:rPr>
          <w:rStyle w:val="Refdenotaderodap"/>
        </w:rPr>
        <w:footnoteReference w:id="31"/>
      </w:r>
      <w:r w:rsidRPr="00DB7721">
        <w:t>. Na Espanha, a tortura foi recorrente desde as Partidas de Alfonso X, de Leão, o Sábio</w:t>
      </w:r>
      <w:r w:rsidRPr="00DB7721">
        <w:rPr>
          <w:rStyle w:val="Refdenotaderodap"/>
        </w:rPr>
        <w:footnoteReference w:id="32"/>
      </w:r>
      <w:r w:rsidRPr="00DB7721">
        <w:t>, perdurando por quase quinhentos anos, à exceção do reino de Aragão. Restaurou-se nos tribunais castelhanos todo o sistema romano de tortura, regredindo-se ao direito do século XII.</w:t>
      </w:r>
    </w:p>
    <w:p w14:paraId="5E126EA4" w14:textId="77777777" w:rsidR="0082212F" w:rsidRPr="00DB7721" w:rsidRDefault="0082212F" w:rsidP="00142F09">
      <w:pPr>
        <w:pStyle w:val="TextoComum"/>
      </w:pPr>
      <w:r w:rsidRPr="00DB7721">
        <w:t xml:space="preserve">Conforme já mencionado o Reino de Leão, que não recebeu a influência de sistemas jurídicos externos, não restaurou a tortura e manteve o sistema acusatório, repelindo o inquisitivo, como a Inglaterra, cujo remédio jurídico do </w:t>
      </w:r>
      <w:r w:rsidRPr="00DB7721">
        <w:rPr>
          <w:i/>
        </w:rPr>
        <w:t>habeas corpus</w:t>
      </w:r>
      <w:r w:rsidRPr="00DB7721">
        <w:t xml:space="preserve"> possuía um similar, dito Manifestação das Pessoas</w:t>
      </w:r>
      <w:r w:rsidRPr="00DB7721">
        <w:rPr>
          <w:rStyle w:val="Refdenotaderodap"/>
        </w:rPr>
        <w:footnoteReference w:id="33"/>
      </w:r>
      <w:r w:rsidRPr="00DB7721">
        <w:t xml:space="preserve">. </w:t>
      </w:r>
    </w:p>
    <w:p w14:paraId="042B62E6" w14:textId="100A92E7" w:rsidR="0082212F" w:rsidRPr="00DB7721" w:rsidRDefault="0082212F" w:rsidP="00142F09">
      <w:pPr>
        <w:pStyle w:val="TextoComum"/>
      </w:pPr>
      <w:r w:rsidRPr="00DB7721">
        <w:t>Portugal também em seu governo absolutista conheceu a tortura em seu sistema penal, desde o Código Afonsino (1446)</w:t>
      </w:r>
      <w:r w:rsidRPr="00DB7721">
        <w:rPr>
          <w:rStyle w:val="Refdenotaderodap"/>
        </w:rPr>
        <w:footnoteReference w:id="34"/>
      </w:r>
      <w:r w:rsidRPr="00DB7721">
        <w:t xml:space="preserve"> até as Ordenações Filipinas (1603)</w:t>
      </w:r>
      <w:r w:rsidRPr="00DB7721">
        <w:rPr>
          <w:rStyle w:val="Refdenotaderodap"/>
        </w:rPr>
        <w:footnoteReference w:id="35"/>
      </w:r>
      <w:r w:rsidRPr="00DB7721">
        <w:t>, constituindo o Código que normatizou o Brasil-Colônia e alguns anos o Brasil-Império. Teixeira</w:t>
      </w:r>
      <w:r w:rsidRPr="00DB7721">
        <w:rPr>
          <w:rStyle w:val="Refdenotaderodap"/>
        </w:rPr>
        <w:footnoteReference w:id="36"/>
      </w:r>
      <w:r w:rsidRPr="00DB7721">
        <w:t xml:space="preserve"> cita o Livro V, Titulo LXXXVII, § 4º, das Ordenações Filipinas, no qual aparece a tortura, tendo o legislador comissionado ao julgador a discricionariedade de, em face das provas colhidas, lançar mão dela para obter a verdade dos fatos. Então, verifica-se do ponto de vista formal e estatutário, a tortura foi vigente em todo o período que vem do século XII ao século XVIII.</w:t>
      </w:r>
    </w:p>
    <w:p w14:paraId="0F7DB274" w14:textId="463091DC" w:rsidR="0082212F" w:rsidRPr="00DB7721" w:rsidRDefault="0082212F" w:rsidP="00142F09">
      <w:pPr>
        <w:pStyle w:val="TextoComum"/>
      </w:pPr>
      <w:r w:rsidRPr="00DB7721">
        <w:t>Toledo</w:t>
      </w:r>
      <w:r w:rsidRPr="00DB7721">
        <w:rPr>
          <w:rStyle w:val="Refdenotaderodap"/>
        </w:rPr>
        <w:footnoteReference w:id="37"/>
      </w:r>
      <w:r w:rsidRPr="00DB7721">
        <w:t xml:space="preserve">, em sua obra escrita ainda na década de </w:t>
      </w:r>
      <w:r w:rsidR="0017383C" w:rsidRPr="00DB7721">
        <w:t>19</w:t>
      </w:r>
      <w:r w:rsidRPr="00DB7721">
        <w:t>90, ressalta que, à medida que surgiram as críticas, a institucionalização da tortura foi desaparecendo no andamento em que a legislação dos países civilizados deixava de completar esse meio primitivo de arrancar confissões. O autor cita as críticas de:</w:t>
      </w:r>
    </w:p>
    <w:p w14:paraId="0846FB5C" w14:textId="564E66FF" w:rsidR="00AD773B" w:rsidRPr="00DB7721" w:rsidRDefault="0082212F" w:rsidP="00DB7721">
      <w:pPr>
        <w:pStyle w:val="TextoComum"/>
        <w:rPr>
          <w:sz w:val="22"/>
          <w:szCs w:val="22"/>
        </w:rPr>
      </w:pPr>
      <w:r w:rsidRPr="00DB7721">
        <w:rPr>
          <w:sz w:val="22"/>
          <w:szCs w:val="22"/>
        </w:rPr>
        <w:t>a</w:t>
      </w:r>
      <w:r w:rsidRPr="00DB7721">
        <w:t xml:space="preserve">) </w:t>
      </w:r>
      <w:proofErr w:type="spellStart"/>
      <w:r w:rsidRPr="00DB7721">
        <w:t>Johanes</w:t>
      </w:r>
      <w:proofErr w:type="spellEnd"/>
      <w:r w:rsidRPr="00DB7721">
        <w:t xml:space="preserve"> </w:t>
      </w:r>
      <w:proofErr w:type="spellStart"/>
      <w:r w:rsidRPr="00DB7721">
        <w:t>Grevious</w:t>
      </w:r>
      <w:proofErr w:type="spellEnd"/>
      <w:r w:rsidRPr="00DB7721">
        <w:t xml:space="preserve">, em cuja obra, O Tribunal </w:t>
      </w:r>
      <w:proofErr w:type="spellStart"/>
      <w:r w:rsidRPr="00DB7721">
        <w:t>Reformatum</w:t>
      </w:r>
      <w:proofErr w:type="spellEnd"/>
      <w:r w:rsidRPr="00DB7721">
        <w:t xml:space="preserve"> (1624), inspirado no caso Jean Calas, faz uma crítica em relação ao padecimento dos hereges sobre a tolerância religiosa; b) </w:t>
      </w:r>
      <w:proofErr w:type="spellStart"/>
      <w:r w:rsidRPr="00DB7721">
        <w:t>Cesare</w:t>
      </w:r>
      <w:proofErr w:type="spellEnd"/>
      <w:r w:rsidRPr="00DB7721">
        <w:t xml:space="preserve"> </w:t>
      </w:r>
      <w:proofErr w:type="spellStart"/>
      <w:r w:rsidRPr="00DB7721">
        <w:t>Beccaria</w:t>
      </w:r>
      <w:proofErr w:type="spellEnd"/>
      <w:r w:rsidRPr="00DB7721">
        <w:t xml:space="preserve"> </w:t>
      </w:r>
      <w:proofErr w:type="spellStart"/>
      <w:r w:rsidRPr="00DB7721">
        <w:t>Bonesana</w:t>
      </w:r>
      <w:proofErr w:type="spellEnd"/>
      <w:r w:rsidRPr="00DB7721">
        <w:t xml:space="preserve"> cujo Dos Delitos e das Penas (1764), escrito sobre influência de Montesquieu e Voltaire, célebre pela sua repercussão do século XVIII até os dias atuais; e, c) Juan Pablo </w:t>
      </w:r>
      <w:proofErr w:type="spellStart"/>
      <w:r w:rsidRPr="00DB7721">
        <w:t>Fornet</w:t>
      </w:r>
      <w:proofErr w:type="spellEnd"/>
      <w:r w:rsidRPr="00DB7721">
        <w:t>, promotor de justiça junto ao Tribunal de Sevilha, escreve Discurso sobre e Tortura (1972), obra que veio a ser publicada somente em 1900, na qual busca demonstrar a não necessidade de tortura, pois, apesar de ser defendida pelos seus mentores como meio probatório de se descobrir a verdade, constitui, de fato, um meio crudelíssimo de indução à mentira</w:t>
      </w:r>
      <w:r w:rsidR="00AD773B" w:rsidRPr="00DB7721">
        <w:rPr>
          <w:sz w:val="22"/>
          <w:szCs w:val="22"/>
        </w:rPr>
        <w:t>.</w:t>
      </w:r>
      <w:r w:rsidRPr="00DB7721">
        <w:rPr>
          <w:rStyle w:val="Refdenotaderodap"/>
          <w:sz w:val="22"/>
          <w:szCs w:val="22"/>
        </w:rPr>
        <w:footnoteReference w:id="38"/>
      </w:r>
    </w:p>
    <w:p w14:paraId="5977BEB8" w14:textId="1F040A49" w:rsidR="0082212F" w:rsidRPr="00DB7721" w:rsidRDefault="0082212F" w:rsidP="00142F09">
      <w:pPr>
        <w:pStyle w:val="TextoComum"/>
      </w:pPr>
      <w:r w:rsidRPr="00DB7721">
        <w:t>Coimbra</w:t>
      </w:r>
      <w:r w:rsidRPr="00DB7721">
        <w:rPr>
          <w:rStyle w:val="Refdenotaderodap"/>
        </w:rPr>
        <w:footnoteReference w:id="39"/>
      </w:r>
      <w:r w:rsidRPr="00DB7721">
        <w:t xml:space="preserve"> o Livro V das Ordenações Filipinas, que vigorou até a Independência no Brasil, previa as penas infamantes, como o açoite, a marca de fogo e as galés, ou seja, a pena capital, por seu turno, podia ser executada </w:t>
      </w:r>
      <w:r w:rsidR="005968D9" w:rsidRPr="00DB7721">
        <w:t>por meio</w:t>
      </w:r>
      <w:r w:rsidRPr="00DB7721">
        <w:t xml:space="preserve"> de meios cruéis, e leciona acerca da questão:</w:t>
      </w:r>
    </w:p>
    <w:p w14:paraId="51548A1B" w14:textId="35DE6FD7" w:rsidR="00AD773B" w:rsidRPr="00DB7721" w:rsidRDefault="0082212F" w:rsidP="00DB7721">
      <w:pPr>
        <w:pStyle w:val="TextoComum"/>
        <w:rPr>
          <w:sz w:val="22"/>
          <w:szCs w:val="22"/>
        </w:rPr>
      </w:pPr>
      <w:r w:rsidRPr="00DB7721">
        <w:t>[...] a tortura, embora estudada sob a ótica de várias ciências, representa um grande desafio a todo pesquisador, em especial, no âmbito do Direito, quanto à perquirição da sua sobrevida apesar de extirpada das legislações, há mais de dois séculos</w:t>
      </w:r>
      <w:r w:rsidR="00AD773B" w:rsidRPr="00DB7721">
        <w:rPr>
          <w:sz w:val="22"/>
          <w:szCs w:val="22"/>
        </w:rPr>
        <w:t>.</w:t>
      </w:r>
      <w:r w:rsidRPr="00DB7721">
        <w:rPr>
          <w:rStyle w:val="Refdenotaderodap"/>
          <w:sz w:val="22"/>
          <w:szCs w:val="22"/>
        </w:rPr>
        <w:footnoteReference w:id="40"/>
      </w:r>
    </w:p>
    <w:p w14:paraId="2B7820CC" w14:textId="2D0DA28A" w:rsidR="0082212F" w:rsidRPr="00DB7721" w:rsidRDefault="0082212F" w:rsidP="00142F09">
      <w:pPr>
        <w:pStyle w:val="TextoComum"/>
      </w:pPr>
      <w:proofErr w:type="spellStart"/>
      <w:r w:rsidRPr="00DB7721">
        <w:t>Bierrenbach</w:t>
      </w:r>
      <w:proofErr w:type="spellEnd"/>
      <w:r w:rsidRPr="00DB7721">
        <w:t xml:space="preserve"> e Lima</w:t>
      </w:r>
      <w:r w:rsidRPr="00DB7721">
        <w:rPr>
          <w:rStyle w:val="Refdenotaderodap"/>
        </w:rPr>
        <w:footnoteReference w:id="41"/>
      </w:r>
      <w:r w:rsidRPr="00DB7721">
        <w:t xml:space="preserve"> ressaltam que o enfoque jurídico-penal da tortura revela que esta, a partir da Antiguidade, percorreu a linha temporal da evolução humana, transfigurando-se de instrumento legal de sustentação de poder e destinado à instrução criminal em ilícito penal, e discorrem com brevidade: </w:t>
      </w:r>
    </w:p>
    <w:p w14:paraId="085ADE5C" w14:textId="50ED9439" w:rsidR="002C12DE" w:rsidRPr="00DB7721" w:rsidRDefault="0082212F" w:rsidP="00DB7721">
      <w:pPr>
        <w:pStyle w:val="TextoComum"/>
        <w:rPr>
          <w:sz w:val="22"/>
          <w:szCs w:val="22"/>
        </w:rPr>
      </w:pPr>
      <w:r w:rsidRPr="00DB7721">
        <w:t>Nossa história contemporânea é marcada por sucessivas quebras do Estado Democrático de Direito. Durante tais períodos, os direitos humanos foram flagrantemente desrespeitados</w:t>
      </w:r>
      <w:r w:rsidR="00AD773B" w:rsidRPr="00DB7721">
        <w:rPr>
          <w:sz w:val="22"/>
          <w:szCs w:val="22"/>
        </w:rPr>
        <w:t>.</w:t>
      </w:r>
      <w:r w:rsidRPr="00DB7721">
        <w:rPr>
          <w:rStyle w:val="Refdenotaderodap"/>
          <w:sz w:val="22"/>
          <w:szCs w:val="22"/>
        </w:rPr>
        <w:footnoteReference w:id="42"/>
      </w:r>
    </w:p>
    <w:p w14:paraId="5482B4F6" w14:textId="04108214" w:rsidR="000C4165" w:rsidRPr="00DB7721" w:rsidRDefault="00634324" w:rsidP="00142F09">
      <w:pPr>
        <w:pStyle w:val="TextoComum"/>
      </w:pPr>
      <w:r w:rsidRPr="00DB7721">
        <w:t>A</w:t>
      </w:r>
      <w:r w:rsidR="0082212F" w:rsidRPr="00DB7721">
        <w:t>tualmente no Brasil, o termo tortura, está definido no Decreto nº 40, de 15 de fevereiro de 1991</w:t>
      </w:r>
      <w:r w:rsidR="0082212F" w:rsidRPr="00DB7721">
        <w:rPr>
          <w:rStyle w:val="Refdenotaderodap"/>
        </w:rPr>
        <w:footnoteReference w:id="43"/>
      </w:r>
      <w:r w:rsidR="0082212F" w:rsidRPr="00DB7721">
        <w:t>, que promulga a Convenção Contra a Tortura e Outros Tratamentos ou Penas Cruéis, Desumanos ou Degradante</w:t>
      </w:r>
      <w:r w:rsidR="007E6811" w:rsidRPr="00DB7721">
        <w:t>s</w:t>
      </w:r>
      <w:r w:rsidR="0082212F" w:rsidRPr="00DB7721">
        <w:rPr>
          <w:rStyle w:val="Refdenotaderodap"/>
        </w:rPr>
        <w:footnoteReference w:id="44"/>
      </w:r>
      <w:r w:rsidR="0082212F" w:rsidRPr="00DB7721">
        <w:t>:</w:t>
      </w:r>
    </w:p>
    <w:p w14:paraId="6D41BCA7" w14:textId="2E9BCD25" w:rsidR="0082212F" w:rsidRPr="00DB7721" w:rsidRDefault="0082212F" w:rsidP="001A0F83">
      <w:pPr>
        <w:pStyle w:val="NormalWeb"/>
        <w:ind w:left="2268"/>
        <w:jc w:val="both"/>
        <w:rPr>
          <w:rFonts w:ascii="Arial" w:hAnsi="Arial" w:cs="Arial"/>
          <w:sz w:val="20"/>
          <w:szCs w:val="20"/>
        </w:rPr>
      </w:pPr>
      <w:r w:rsidRPr="00DB7721">
        <w:rPr>
          <w:rFonts w:ascii="Arial" w:hAnsi="Arial" w:cs="Arial"/>
          <w:b/>
          <w:sz w:val="20"/>
          <w:szCs w:val="20"/>
        </w:rPr>
        <w:t>Art. 1</w:t>
      </w:r>
      <w:r w:rsidRPr="00DB7721">
        <w:rPr>
          <w:rFonts w:ascii="Arial" w:hAnsi="Arial" w:cs="Arial"/>
          <w:sz w:val="20"/>
          <w:szCs w:val="20"/>
        </w:rPr>
        <w:t xml:space="preserve"> - Para os fins da presente Convenção, o termo "tortura" designa qualquer ato pelo qual dores ou sofrimentos agudos, físicos ou mentais, são infligidos intencionalmente a uma pessoa a fim de obter, dela ou de uma terceira pessoa, informações ou confissões; de castigá-la por ato que ela ou uma terceira pessoa tenha cometido ou seja suspeita de ter cometido; de intimidar ou coagir esta pessoa ou outras pessoas; ou por qualquer motivo baseado em discriminação de qualquer natureza; quando tais dores ou sofrimentos são infligidos por um funcionário público ou outra pessoa no exercício de funções públicas, ou por sua instigação, ou com o seu consentimento ou aquiescência. Não se considerará como tortura as dores ou sofrimentos que sejam co</w:t>
      </w:r>
      <w:r w:rsidR="001A0F83" w:rsidRPr="00DB7721">
        <w:rPr>
          <w:rFonts w:ascii="Arial" w:hAnsi="Arial" w:cs="Arial"/>
          <w:sz w:val="20"/>
          <w:szCs w:val="20"/>
        </w:rPr>
        <w:t>nsequência unicamente de sanções</w:t>
      </w:r>
      <w:r w:rsidR="00C3188A" w:rsidRPr="00DB7721">
        <w:rPr>
          <w:rFonts w:ascii="Arial" w:hAnsi="Arial" w:cs="Arial"/>
          <w:sz w:val="20"/>
          <w:szCs w:val="20"/>
        </w:rPr>
        <w:t xml:space="preserve"> </w:t>
      </w:r>
      <w:r w:rsidRPr="00DB7721">
        <w:rPr>
          <w:rFonts w:ascii="Arial" w:hAnsi="Arial" w:cs="Arial"/>
          <w:sz w:val="20"/>
          <w:szCs w:val="20"/>
        </w:rPr>
        <w:t>legítimas, ou que sejam inerentes a tais sanções ou delas decorram</w:t>
      </w:r>
      <w:r w:rsidR="00AD773B" w:rsidRPr="00DB7721">
        <w:rPr>
          <w:rFonts w:ascii="Arial" w:hAnsi="Arial" w:cs="Arial"/>
          <w:sz w:val="22"/>
          <w:szCs w:val="22"/>
        </w:rPr>
        <w:t>.</w:t>
      </w:r>
      <w:r w:rsidRPr="00DB7721">
        <w:rPr>
          <w:rStyle w:val="Refdenotaderodap"/>
          <w:rFonts w:ascii="Arial" w:hAnsi="Arial" w:cs="Arial"/>
          <w:sz w:val="22"/>
          <w:szCs w:val="22"/>
        </w:rPr>
        <w:footnoteReference w:id="45"/>
      </w:r>
    </w:p>
    <w:p w14:paraId="3CFB6722" w14:textId="77777777" w:rsidR="00C3188A" w:rsidRPr="00DB7721" w:rsidRDefault="00C3188A" w:rsidP="00142F09">
      <w:pPr>
        <w:pStyle w:val="TextoComum"/>
      </w:pPr>
    </w:p>
    <w:p w14:paraId="0DEF5618" w14:textId="2A19DB36" w:rsidR="0082212F" w:rsidRPr="00DB7721" w:rsidRDefault="0082212F" w:rsidP="00142F09">
      <w:pPr>
        <w:pStyle w:val="TextoComum"/>
      </w:pPr>
      <w:r w:rsidRPr="00DB7721">
        <w:t>Atualmente, a tortura encontra previsão legal na Lei 9.455/97</w:t>
      </w:r>
      <w:r w:rsidRPr="00DB7721">
        <w:rPr>
          <w:rStyle w:val="Refdenotaderodap"/>
        </w:rPr>
        <w:footnoteReference w:id="46"/>
      </w:r>
      <w:r w:rsidRPr="00DB7721">
        <w:t>, como forma de infligir intenso sofrimento físico ou mental a uma pessoa humana para dela obter-se algo contra a sua vontade, constitui procedimento bárbaro com origem na Remota Antiguidade</w:t>
      </w:r>
      <w:r w:rsidRPr="00DB7721">
        <w:rPr>
          <w:rStyle w:val="Refdenotaderodap"/>
        </w:rPr>
        <w:footnoteReference w:id="47"/>
      </w:r>
      <w:r w:rsidRPr="00DB7721">
        <w:t xml:space="preserve">. </w:t>
      </w:r>
    </w:p>
    <w:p w14:paraId="2C25CA01" w14:textId="0C2AB21F" w:rsidR="0082212F" w:rsidRPr="00DB7721" w:rsidRDefault="0082212F" w:rsidP="00142F09">
      <w:pPr>
        <w:pStyle w:val="TextoComum"/>
      </w:pPr>
      <w:r w:rsidRPr="00DB7721">
        <w:t>Teixeira</w:t>
      </w:r>
      <w:r w:rsidRPr="00DB7721">
        <w:rPr>
          <w:rStyle w:val="Refdenotaderodap"/>
        </w:rPr>
        <w:footnoteReference w:id="48"/>
      </w:r>
      <w:r w:rsidRPr="00DB7721">
        <w:t xml:space="preserve"> discorre que a tortura, no decorrer dos séculos, adquiriu foros de oficialismo, com aspectos de instituto jurídico, com normas próprias bem definidas, e leciona:</w:t>
      </w:r>
      <w:r w:rsidR="00C3188A" w:rsidRPr="00DB7721">
        <w:t xml:space="preserve"> “</w:t>
      </w:r>
      <w:r w:rsidRPr="00DB7721">
        <w:t>Os direitos penais gregos e romanos são, naturalmente, as fontes do direito penal do Ocidente, como é lá que se rastreiam as expressões primeiras da tortura como meio de prova</w:t>
      </w:r>
      <w:r w:rsidR="00C3188A" w:rsidRPr="00DB7721">
        <w:t>”</w:t>
      </w:r>
      <w:r w:rsidR="00AD773B" w:rsidRPr="00DB7721">
        <w:t>.</w:t>
      </w:r>
      <w:r w:rsidRPr="00DB7721">
        <w:rPr>
          <w:rStyle w:val="Refdenotaderodap"/>
        </w:rPr>
        <w:footnoteReference w:id="49"/>
      </w:r>
    </w:p>
    <w:p w14:paraId="40C35E75" w14:textId="4D555628" w:rsidR="0082212F" w:rsidRPr="00DB7721" w:rsidRDefault="0082212F" w:rsidP="00142F09">
      <w:pPr>
        <w:pStyle w:val="TextoComum"/>
      </w:pPr>
      <w:r w:rsidRPr="00DB7721">
        <w:t>Nesse sentido, o contexto grego se deixa sinalizar pela passagem de um sistema legal arcaico, familial e comunal para um sistema complexo, adequado à situação da polis - onde a lei da cidade demarca e protege os cidadãos livres, os que não possuíam honra nem status de soberania - os estrangeiros, os negociantes, os escravos - também não possuíam direito algum, nem o de não serem coagidos, nem o de litigar. Ainda, o depoimento de tais pessoas só se tornava aceitável por meio da coerção física, ou seja, a dor sentida substituía o juramento dos senhores, por exemplo, no caso dos escravos</w:t>
      </w:r>
      <w:r w:rsidR="00AD773B" w:rsidRPr="00DB7721">
        <w:t>.</w:t>
      </w:r>
      <w:r w:rsidRPr="00DB7721">
        <w:rPr>
          <w:rStyle w:val="Refdenotaderodap"/>
        </w:rPr>
        <w:footnoteReference w:id="50"/>
      </w:r>
    </w:p>
    <w:p w14:paraId="5C0AA800" w14:textId="2A706194" w:rsidR="00267903" w:rsidRPr="00DB7721" w:rsidRDefault="00267903" w:rsidP="00953444">
      <w:pPr>
        <w:pStyle w:val="PargrafodaLista"/>
        <w:spacing w:line="360" w:lineRule="auto"/>
        <w:ind w:left="0"/>
        <w:jc w:val="both"/>
        <w:rPr>
          <w:rFonts w:ascii="Arial" w:hAnsi="Arial" w:cs="Arial"/>
          <w:bCs/>
          <w:sz w:val="24"/>
          <w:szCs w:val="24"/>
        </w:rPr>
      </w:pPr>
    </w:p>
    <w:p w14:paraId="0706CBC9" w14:textId="455C30B7" w:rsidR="005D08E2" w:rsidRPr="00DB7721" w:rsidRDefault="003C0A5F" w:rsidP="00953444">
      <w:pPr>
        <w:pStyle w:val="PargrafodaLista"/>
        <w:spacing w:line="360" w:lineRule="auto"/>
        <w:ind w:left="0"/>
        <w:jc w:val="both"/>
        <w:rPr>
          <w:rFonts w:ascii="Arial" w:hAnsi="Arial" w:cs="Arial"/>
          <w:sz w:val="24"/>
          <w:szCs w:val="24"/>
        </w:rPr>
      </w:pPr>
      <w:r w:rsidRPr="00DB7721">
        <w:rPr>
          <w:rFonts w:ascii="Arial" w:hAnsi="Arial" w:cs="Arial"/>
          <w:bCs/>
          <w:sz w:val="24"/>
          <w:szCs w:val="24"/>
        </w:rPr>
        <w:t>2</w:t>
      </w:r>
      <w:r w:rsidR="00953444" w:rsidRPr="00DB7721">
        <w:rPr>
          <w:rFonts w:ascii="Arial" w:hAnsi="Arial" w:cs="Arial"/>
          <w:bCs/>
          <w:sz w:val="24"/>
          <w:szCs w:val="24"/>
        </w:rPr>
        <w:t xml:space="preserve">.1 </w:t>
      </w:r>
      <w:bookmarkStart w:id="8" w:name="_Hlk116074252"/>
      <w:r w:rsidR="005D08E2" w:rsidRPr="00DB7721">
        <w:rPr>
          <w:rFonts w:ascii="Arial" w:hAnsi="Arial" w:cs="Arial"/>
          <w:sz w:val="24"/>
          <w:szCs w:val="24"/>
        </w:rPr>
        <w:t>LEI DE ANISTIA: O BRASIL DA TORTURANTE DITADURA MILITAR</w:t>
      </w:r>
      <w:bookmarkEnd w:id="8"/>
    </w:p>
    <w:p w14:paraId="7CC5A66E" w14:textId="77777777" w:rsidR="00DB7721" w:rsidRPr="00DB7721" w:rsidRDefault="00DB7721" w:rsidP="00953444">
      <w:pPr>
        <w:pStyle w:val="PargrafodaLista"/>
        <w:spacing w:line="360" w:lineRule="auto"/>
        <w:ind w:left="0"/>
        <w:jc w:val="both"/>
        <w:rPr>
          <w:rFonts w:ascii="Arial" w:hAnsi="Arial" w:cs="Arial"/>
          <w:bCs/>
          <w:sz w:val="24"/>
          <w:szCs w:val="24"/>
        </w:rPr>
      </w:pPr>
    </w:p>
    <w:p w14:paraId="5C40D5E7" w14:textId="77777777" w:rsidR="00B95D28" w:rsidRPr="00DB7721" w:rsidRDefault="005D08E2" w:rsidP="00B95D28">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De 1964 a 1985 prevaleceu no Brasil um regime militar que torturou, matou ou "fez desaparecer" milhares de pessoas, dentre elas, ativistas políticos e sindicalistas. O número de mortos e desparecidos é menor em relação a países vizinhos que também foram governados por ditaduras militares, a exemplo da Argentina</w:t>
      </w:r>
      <w:r w:rsidR="00B95D28" w:rsidRPr="00DB7721">
        <w:rPr>
          <w:rFonts w:ascii="Arial" w:hAnsi="Arial" w:cs="Arial"/>
          <w:sz w:val="24"/>
          <w:szCs w:val="24"/>
          <w:lang w:val="pt"/>
        </w:rPr>
        <w:t>.</w:t>
      </w:r>
      <w:r w:rsidRPr="00DB7721">
        <w:rPr>
          <w:rStyle w:val="Refdenotaderodap"/>
          <w:rFonts w:ascii="Arial" w:hAnsi="Arial" w:cs="Arial"/>
          <w:sz w:val="24"/>
          <w:szCs w:val="24"/>
        </w:rPr>
        <w:footnoteReference w:id="51"/>
      </w:r>
    </w:p>
    <w:p w14:paraId="676A6A57" w14:textId="77777777" w:rsidR="00B95D28" w:rsidRPr="00DB7721" w:rsidRDefault="005D08E2" w:rsidP="00B95D28">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rPr>
        <w:t xml:space="preserve">Gomes e </w:t>
      </w:r>
      <w:proofErr w:type="spellStart"/>
      <w:r w:rsidRPr="00DB7721">
        <w:rPr>
          <w:rFonts w:ascii="Arial" w:hAnsi="Arial" w:cs="Arial"/>
          <w:sz w:val="24"/>
          <w:szCs w:val="24"/>
        </w:rPr>
        <w:t>Mazzuolli</w:t>
      </w:r>
      <w:proofErr w:type="spellEnd"/>
      <w:r w:rsidRPr="00DB7721">
        <w:rPr>
          <w:rStyle w:val="Refdenotaderodap"/>
          <w:rFonts w:ascii="Arial" w:hAnsi="Arial" w:cs="Arial"/>
          <w:sz w:val="24"/>
          <w:szCs w:val="24"/>
        </w:rPr>
        <w:footnoteReference w:id="52"/>
      </w:r>
      <w:r w:rsidRPr="00DB7721">
        <w:rPr>
          <w:rFonts w:ascii="Arial" w:hAnsi="Arial" w:cs="Arial"/>
          <w:sz w:val="24"/>
          <w:szCs w:val="24"/>
          <w:lang w:val="pt"/>
        </w:rPr>
        <w:t xml:space="preserve"> destacam que o regime militar brasileiro adotou um sistema rotativo de presidentes, conservou as eleições e manteve o Congresso aberto. Entretanto, os militares abertamente ameaçavam e até fechavam o Congresso caso ele não atendesse aos interesses do regime.</w:t>
      </w:r>
    </w:p>
    <w:p w14:paraId="4E1552F1" w14:textId="256A4102" w:rsidR="005D08E2" w:rsidRPr="00DB7721" w:rsidRDefault="005D08E2" w:rsidP="00B95D28">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 xml:space="preserve">Em 1979, o governo brasileiro promulgou a </w:t>
      </w:r>
      <w:r w:rsidRPr="00DB7721">
        <w:rPr>
          <w:rFonts w:ascii="Arial" w:hAnsi="Arial" w:cs="Arial"/>
          <w:sz w:val="24"/>
          <w:szCs w:val="24"/>
        </w:rPr>
        <w:t>Lei nº 6.683/1979</w:t>
      </w:r>
      <w:r w:rsidRPr="00DB7721">
        <w:rPr>
          <w:rStyle w:val="Refdenotaderodap"/>
          <w:rFonts w:ascii="Arial" w:hAnsi="Arial" w:cs="Arial"/>
          <w:sz w:val="24"/>
          <w:szCs w:val="24"/>
        </w:rPr>
        <w:footnoteReference w:id="53"/>
      </w:r>
      <w:r w:rsidRPr="00DB7721">
        <w:rPr>
          <w:rFonts w:ascii="Arial" w:hAnsi="Arial" w:cs="Arial"/>
          <w:sz w:val="24"/>
          <w:szCs w:val="24"/>
        </w:rPr>
        <w:t xml:space="preserve"> – Lei de Anistia</w:t>
      </w:r>
      <w:r w:rsidRPr="00DB7721">
        <w:rPr>
          <w:rFonts w:ascii="Arial" w:hAnsi="Arial" w:cs="Arial"/>
          <w:sz w:val="24"/>
          <w:szCs w:val="24"/>
          <w:lang w:val="pt"/>
        </w:rPr>
        <w:t xml:space="preserve">, que concedia perdão (indulto) aos exilados políticos e militares envolvidos em violações aos direitos humanos anteriores à lei. Devido </w:t>
      </w:r>
      <w:r w:rsidR="00473829" w:rsidRPr="00DB7721">
        <w:rPr>
          <w:rFonts w:ascii="Arial" w:hAnsi="Arial" w:cs="Arial"/>
          <w:sz w:val="24"/>
          <w:szCs w:val="24"/>
          <w:lang w:val="pt"/>
        </w:rPr>
        <w:t xml:space="preserve">a </w:t>
      </w:r>
      <w:r w:rsidRPr="00DB7721">
        <w:rPr>
          <w:rFonts w:ascii="Arial" w:hAnsi="Arial" w:cs="Arial"/>
          <w:sz w:val="24"/>
          <w:szCs w:val="24"/>
          <w:lang w:val="pt"/>
        </w:rPr>
        <w:t>essa lei, nenhum militar ao agente do Estado foi julgado ou condenado por seus crimes</w:t>
      </w:r>
      <w:r w:rsidRPr="00DB7721">
        <w:rPr>
          <w:rStyle w:val="Refdenotaderodap"/>
          <w:rFonts w:ascii="Arial" w:hAnsi="Arial" w:cs="Arial"/>
          <w:sz w:val="24"/>
          <w:szCs w:val="24"/>
        </w:rPr>
        <w:footnoteReference w:id="54"/>
      </w:r>
      <w:r w:rsidRPr="00DB7721">
        <w:rPr>
          <w:rFonts w:ascii="Arial" w:hAnsi="Arial" w:cs="Arial"/>
          <w:sz w:val="24"/>
          <w:szCs w:val="24"/>
          <w:lang w:val="pt"/>
        </w:rPr>
        <w:t>.</w:t>
      </w:r>
    </w:p>
    <w:p w14:paraId="231BCF1B" w14:textId="28452734" w:rsidR="005D08E2" w:rsidRPr="00DB7721" w:rsidRDefault="005D08E2" w:rsidP="00142F09">
      <w:pPr>
        <w:pStyle w:val="TextoComum"/>
      </w:pPr>
      <w:r w:rsidRPr="00DB7721">
        <w:rPr>
          <w:lang w:val="pt"/>
        </w:rPr>
        <w:t>A partir de 1985, o regime iniciou, lentamente, a transferência de poder aos civis, evitando uma transição repetida que poderia instigar uma revolta popular e provocar a acusação de líderes militares</w:t>
      </w:r>
      <w:r w:rsidR="00B95D28" w:rsidRPr="00DB7721">
        <w:rPr>
          <w:lang w:val="pt"/>
        </w:rPr>
        <w:t>.</w:t>
      </w:r>
      <w:r w:rsidRPr="00DB7721">
        <w:rPr>
          <w:rStyle w:val="Refdenotaderodap"/>
        </w:rPr>
        <w:footnoteReference w:id="55"/>
      </w:r>
    </w:p>
    <w:p w14:paraId="7CE4F354" w14:textId="7F8D5BBD" w:rsidR="005D08E2" w:rsidRPr="00DB7721" w:rsidRDefault="005D08E2" w:rsidP="00142F09">
      <w:pPr>
        <w:pStyle w:val="TextoComum"/>
      </w:pPr>
      <w:r w:rsidRPr="00DB7721">
        <w:t xml:space="preserve">A respeito da Lei de Anistia, Gomes e </w:t>
      </w:r>
      <w:proofErr w:type="spellStart"/>
      <w:r w:rsidRPr="00DB7721">
        <w:t>Mazzuolli</w:t>
      </w:r>
      <w:proofErr w:type="spellEnd"/>
      <w:r w:rsidRPr="00DB7721">
        <w:rPr>
          <w:rStyle w:val="Refdenotaderodap"/>
        </w:rPr>
        <w:footnoteReference w:id="56"/>
      </w:r>
      <w:r w:rsidRPr="00DB7721">
        <w:t xml:space="preserve"> destacam que em 1974 assume a Presidência da República o General Ernesto Geisel, cujo governo foi marcado pela revogação do Ato lntitucional-5</w:t>
      </w:r>
      <w:r w:rsidRPr="00DB7721">
        <w:rPr>
          <w:rStyle w:val="Refdenotaderodap"/>
        </w:rPr>
        <w:footnoteReference w:id="57"/>
      </w:r>
      <w:r w:rsidRPr="00DB7721">
        <w:t>, baixado em 13 de dezembro de 1968, durante o governo do General Costa e Silva, anunciando-se uma lenta e gradual abertura política, na qual o governo reprimiu os últimos focos de resistência, não havendo qualquer guerrilha ou grupo organizado remanescente que pudesse oferecer se impor ao regime em questão, uma vez que os artistas e ativistas políticos perseguidos pela ditadura que permaneciam vivos, estavam exilados em outros países ou encarcerados pelo regime, sendo considerado, este, o momento mais duro do regime:</w:t>
      </w:r>
    </w:p>
    <w:p w14:paraId="145AA319" w14:textId="0647A341" w:rsidR="00B95D28" w:rsidRPr="00DB7721" w:rsidRDefault="005D08E2" w:rsidP="00914D64">
      <w:pPr>
        <w:pStyle w:val="TextoComum"/>
        <w:rPr>
          <w:sz w:val="22"/>
        </w:rPr>
      </w:pPr>
      <w:r w:rsidRPr="00DB7721">
        <w:t xml:space="preserve">Foi nesse contexto histórico que emergiram manifestações populares em favor da anistia para os presos e exilados políticos em virtude da oposição à ditadura, ou seja, o apoio popular, externado por diversos setores sociais, como a Igreja Católica e o Movimento Feminino pela Anistia pretendiam que as </w:t>
      </w:r>
      <w:r w:rsidR="00B95D28" w:rsidRPr="00DB7721">
        <w:t>vítimas</w:t>
      </w:r>
      <w:r w:rsidRPr="00DB7721">
        <w:t xml:space="preserve"> do regime imposto pudessem reencontrar seus familiares ou investigar seus desaparecimentos, no sentido se que todos eles fossem beneficiados pela anistia de forma ampla, geral e irrestrita</w:t>
      </w:r>
      <w:r w:rsidR="00B95D28" w:rsidRPr="00DB7721">
        <w:t>.</w:t>
      </w:r>
      <w:r w:rsidRPr="00DB7721">
        <w:rPr>
          <w:rStyle w:val="Refdenotaderodap"/>
          <w:sz w:val="22"/>
          <w:szCs w:val="22"/>
        </w:rPr>
        <w:footnoteReference w:id="58"/>
      </w:r>
    </w:p>
    <w:p w14:paraId="57282255" w14:textId="30084CDB" w:rsidR="005D08E2" w:rsidRPr="00DB7721" w:rsidRDefault="005D08E2" w:rsidP="00142F09">
      <w:pPr>
        <w:pStyle w:val="TextoComum"/>
      </w:pPr>
      <w:r w:rsidRPr="00DB7721">
        <w:t xml:space="preserve">Nas lições de Luiz Flávio Gomes e Valério de Oliveira </w:t>
      </w:r>
      <w:proofErr w:type="spellStart"/>
      <w:r w:rsidRPr="00DB7721">
        <w:t>Mazzuolli</w:t>
      </w:r>
      <w:proofErr w:type="spellEnd"/>
      <w:r w:rsidRPr="00DB7721">
        <w:rPr>
          <w:rStyle w:val="Refdenotaderodap"/>
        </w:rPr>
        <w:footnoteReference w:id="59"/>
      </w:r>
      <w:r w:rsidRPr="00DB7721">
        <w:t xml:space="preserve">, em 28 de agosto de 1979 foi publicada a Lei nº 6.683, conhecida como Lei de Anistia que possui como característica preponderante insculpida em seu artigo primeiro, ser considerada uma "auto anistia", ou seja, advinda de um regime autoritário que pretende permitir e controlar uma abertura </w:t>
      </w:r>
      <w:r w:rsidR="00063233" w:rsidRPr="00DB7721">
        <w:t>política</w:t>
      </w:r>
      <w:r w:rsidRPr="00DB7721">
        <w:t xml:space="preserve"> nacional, mas com a devida garantia de que os agentes a serviço da ditadura militar não fossem sujeitos passivos da persecução penal brasileira, em virtude dos crimes cometidos durante os anos do regime militar.</w:t>
      </w:r>
    </w:p>
    <w:p w14:paraId="39B9F151" w14:textId="77777777" w:rsidR="005D08E2" w:rsidRPr="00DB7721" w:rsidRDefault="005D08E2" w:rsidP="00142F09">
      <w:pPr>
        <w:pStyle w:val="TextoComum"/>
      </w:pPr>
      <w:r w:rsidRPr="00DB7721">
        <w:t>É exatamente essa a redação do disposto no referido artigo 1º da Lei nº 6.683/1979</w:t>
      </w:r>
      <w:r w:rsidRPr="00DB7721">
        <w:rPr>
          <w:rStyle w:val="Refdenotaderodap"/>
        </w:rPr>
        <w:footnoteReference w:id="60"/>
      </w:r>
      <w:r w:rsidRPr="00DB7721">
        <w:t xml:space="preserve"> – Lei de Anistia:</w:t>
      </w:r>
    </w:p>
    <w:p w14:paraId="176FE37B" w14:textId="799BB4F2" w:rsidR="00B95D28" w:rsidRPr="00DB7721" w:rsidRDefault="005D08E2" w:rsidP="00914D64">
      <w:pPr>
        <w:pStyle w:val="TextoComum"/>
        <w:rPr>
          <w:sz w:val="22"/>
        </w:rPr>
      </w:pPr>
      <w:r w:rsidRPr="00DB7721">
        <w:t>Art. 1º - É concedida anistia a todos quantos, no período compreendido entre 02 de setembro de 1961 e 15 de agosto de 1979, cometeram crimes políticos ou conexo com estes, crimes eleitorais, aos que tiveram seus direitos políticos suspensos e aos servidores da Administração Direta e Indireta, de fundações vinculadas ao poder público, aos Servidores dos Poderes Legislativo e Judiciário, aos Militares e aos dirigentes e representantes sindicais, punidos com fundamento em Atos Institucionais e Complementares</w:t>
      </w:r>
      <w:r w:rsidR="00B95D28" w:rsidRPr="00DB7721">
        <w:rPr>
          <w:sz w:val="22"/>
        </w:rPr>
        <w:t>.</w:t>
      </w:r>
      <w:r w:rsidRPr="00DB7721">
        <w:rPr>
          <w:rStyle w:val="Refdenotaderodap"/>
          <w:sz w:val="22"/>
          <w:szCs w:val="22"/>
        </w:rPr>
        <w:footnoteReference w:id="61"/>
      </w:r>
    </w:p>
    <w:p w14:paraId="5CE930D1" w14:textId="4AAE4D42" w:rsidR="005D08E2" w:rsidRPr="00DB7721" w:rsidRDefault="005D08E2" w:rsidP="00142F09">
      <w:pPr>
        <w:pStyle w:val="TextoComum"/>
      </w:pPr>
      <w:r w:rsidRPr="00DB7721">
        <w:t xml:space="preserve">Com relação à validade da Lei de Anistia brasileira ante a </w:t>
      </w:r>
      <w:proofErr w:type="spellStart"/>
      <w:r w:rsidRPr="00DB7721">
        <w:t>supraconstitucionalidade</w:t>
      </w:r>
      <w:proofErr w:type="spellEnd"/>
      <w:r w:rsidRPr="00DB7721">
        <w:t xml:space="preserve"> dos direitos humanos e da ambiência internacional, importante se faz destacar, conforme considerações de Flávia Piovesan</w:t>
      </w:r>
      <w:r w:rsidRPr="00DB7721">
        <w:rPr>
          <w:rStyle w:val="Refdenotaderodap"/>
        </w:rPr>
        <w:footnoteReference w:id="62"/>
      </w:r>
      <w:r w:rsidRPr="00DB7721">
        <w:t>, que o sistema Interamericano de Proteção dos Direitos Humanos é composto pela Comissão Interamericana dos Direitos Humanos - CIDH, criada no ano de 1978, bem como</w:t>
      </w:r>
      <w:r w:rsidR="007A7A8B" w:rsidRPr="00DB7721">
        <w:t xml:space="preserve"> </w:t>
      </w:r>
      <w:r w:rsidRPr="00DB7721">
        <w:t xml:space="preserve">pela Corte Interamericana de Direitos Humanos. Tal sistema regional é estabelecido pela Organização dos Estados Americanos - OEA, a fim de garantir e efetivar os direitos humanos, tendo em vista que a função de tal sistema é a de: </w:t>
      </w:r>
    </w:p>
    <w:p w14:paraId="58038ACE" w14:textId="3573AD73" w:rsidR="005D1D30" w:rsidRPr="00DB7721" w:rsidRDefault="005D08E2" w:rsidP="00914D64">
      <w:pPr>
        <w:pStyle w:val="TextoComum"/>
      </w:pPr>
      <w:r w:rsidRPr="00DB7721">
        <w:t>a) realizar visitas a Estados; b) estudos sobre situações determinadas; c) tomar posicionamentos públicos em decorrência de algum fato específico; e, d) realizar o procedimento de denúncias individuais de violação dos direitos humanos</w:t>
      </w:r>
      <w:r w:rsidRPr="00DB7721">
        <w:rPr>
          <w:rStyle w:val="Refdenotaderodap"/>
          <w:sz w:val="22"/>
          <w:szCs w:val="22"/>
        </w:rPr>
        <w:footnoteReference w:id="63"/>
      </w:r>
      <w:r w:rsidR="00914D64" w:rsidRPr="00DB7721">
        <w:t>.</w:t>
      </w:r>
    </w:p>
    <w:p w14:paraId="73890699" w14:textId="6A7B1AD3" w:rsidR="005D08E2" w:rsidRPr="00DB7721" w:rsidRDefault="005D08E2" w:rsidP="00142F09">
      <w:pPr>
        <w:pStyle w:val="TextoComum"/>
      </w:pPr>
      <w:r w:rsidRPr="00DB7721">
        <w:t xml:space="preserve">Os casos concretos processados perante a CIDH e a Corte Interamericana determinam a responsabilidade estatal em decorrência da lesão aos direitos humanos de indivíduos específicos, determinando reparações individuais ou diferenciadas ao próprio Estado </w:t>
      </w:r>
      <w:r w:rsidR="005D1D30" w:rsidRPr="00DB7721">
        <w:t>para</w:t>
      </w:r>
      <w:r w:rsidRPr="00DB7721">
        <w:t xml:space="preserve"> garantir um cunho educativo-punitivo com o intuito de que o ato jurídico violador dos direitos humanos não se repita</w:t>
      </w:r>
      <w:r w:rsidRPr="00DB7721">
        <w:rPr>
          <w:rStyle w:val="Refdenotaderodap"/>
        </w:rPr>
        <w:footnoteReference w:id="64"/>
      </w:r>
      <w:r w:rsidRPr="00DB7721">
        <w:t>.</w:t>
      </w:r>
    </w:p>
    <w:p w14:paraId="2AA68486" w14:textId="6CCEB7D8" w:rsidR="0062199A" w:rsidRPr="00DB7721" w:rsidRDefault="005D08E2" w:rsidP="00142F09">
      <w:pPr>
        <w:pStyle w:val="TextoComum"/>
      </w:pPr>
      <w:r w:rsidRPr="00DB7721">
        <w:t>Portanto, as vítimas só poderão acessar esses órgãos, caso os Estados envolvidos no litígio tenham ratificado devidamente a Convenção, bem como</w:t>
      </w:r>
      <w:r w:rsidR="005D1D30" w:rsidRPr="00DB7721">
        <w:t xml:space="preserve"> </w:t>
      </w:r>
      <w:r w:rsidRPr="00DB7721">
        <w:t>tenham aceitado a jurisdição da Corte. Para tanto, es</w:t>
      </w:r>
      <w:r w:rsidR="005D1D30" w:rsidRPr="00DB7721">
        <w:t>s</w:t>
      </w:r>
      <w:r w:rsidRPr="00DB7721">
        <w:t>es órgãos têm contribuído para o restabelecimento do direito das vítimas e das sociedades violados em seus direitos durante o período ditatorial na América Latina</w:t>
      </w:r>
      <w:r w:rsidR="00AF76DF" w:rsidRPr="00DB7721">
        <w:t>.</w:t>
      </w:r>
    </w:p>
    <w:p w14:paraId="4E1C19BB" w14:textId="77777777" w:rsidR="005E4F0B" w:rsidRPr="00DB7721" w:rsidRDefault="005E4F0B" w:rsidP="00142F09">
      <w:pPr>
        <w:pStyle w:val="TextoComum"/>
      </w:pPr>
    </w:p>
    <w:p w14:paraId="4DEDDF55" w14:textId="04648E2D" w:rsidR="005D08E2" w:rsidRPr="00DB7721" w:rsidRDefault="005D08E2" w:rsidP="00DB7721">
      <w:pPr>
        <w:pStyle w:val="TextoComum"/>
        <w:numPr>
          <w:ilvl w:val="0"/>
          <w:numId w:val="2"/>
        </w:numPr>
        <w:ind w:left="284"/>
      </w:pPr>
      <w:bookmarkStart w:id="9" w:name="_Toc478003156"/>
      <w:bookmarkStart w:id="10" w:name="_Toc480462378"/>
      <w:bookmarkStart w:id="11" w:name="_Toc483168421"/>
      <w:bookmarkStart w:id="12" w:name="_Toc485758145"/>
      <w:bookmarkStart w:id="13" w:name="_Hlk116074320"/>
      <w:r w:rsidRPr="00DB7721">
        <w:t>A HISTÓRIA DA GUERRILHA DO ARAGUAIA</w:t>
      </w:r>
      <w:bookmarkEnd w:id="9"/>
      <w:bookmarkEnd w:id="10"/>
      <w:bookmarkEnd w:id="11"/>
      <w:bookmarkEnd w:id="12"/>
    </w:p>
    <w:p w14:paraId="20AF0128" w14:textId="77777777" w:rsidR="00DB7721" w:rsidRPr="00DB7721" w:rsidRDefault="00DB7721" w:rsidP="00DB7721">
      <w:pPr>
        <w:pStyle w:val="TextoComum"/>
        <w:ind w:left="720" w:firstLine="0"/>
      </w:pPr>
    </w:p>
    <w:bookmarkEnd w:id="13"/>
    <w:p w14:paraId="184273D0" w14:textId="3098FB9E" w:rsidR="009700C2" w:rsidRPr="00DB7721" w:rsidRDefault="009700C2" w:rsidP="00142F09">
      <w:pPr>
        <w:pStyle w:val="TextoComum"/>
      </w:pPr>
      <w:r w:rsidRPr="00DB7721">
        <w:t xml:space="preserve">A Guerrilha do Araguaia foi um movimento de luta armada (guerrilheiro) que ocorreu entre os anos de 1972 e 1975, na região do Araguaia, entre os Estados de Tocantins, Maranhão e Pará, apresentando-se como resistência ao regime de ditadura militar implantada no Brasil, quando do golpe de 1964, organizado sob a direção do Partido Comunista do Brasil - PCdoB, que se instalaram entre a população local, trabalharam na terra e se ambientaram à vida na floresta. Os combates começaram no </w:t>
      </w:r>
      <w:r w:rsidR="00327CE3" w:rsidRPr="00DB7721">
        <w:t>início</w:t>
      </w:r>
      <w:r w:rsidRPr="00DB7721">
        <w:t xml:space="preserve"> de 1972, prolongando</w:t>
      </w:r>
      <w:r w:rsidR="005D1D30" w:rsidRPr="00DB7721">
        <w:t>-se</w:t>
      </w:r>
      <w:r w:rsidRPr="00DB7721">
        <w:t xml:space="preserve"> até 1975</w:t>
      </w:r>
      <w:r w:rsidR="00327CE3" w:rsidRPr="00DB7721">
        <w:t>.</w:t>
      </w:r>
      <w:r w:rsidRPr="00DB7721">
        <w:rPr>
          <w:rStyle w:val="Refdenotaderodap"/>
        </w:rPr>
        <w:footnoteReference w:id="65"/>
      </w:r>
    </w:p>
    <w:p w14:paraId="0C426FB3" w14:textId="77777777" w:rsidR="005D1D30" w:rsidRPr="00DB7721" w:rsidRDefault="005D1D30" w:rsidP="00142F09">
      <w:pPr>
        <w:pStyle w:val="TextoComum"/>
        <w:rPr>
          <w:lang w:val="pt"/>
        </w:rPr>
      </w:pPr>
    </w:p>
    <w:p w14:paraId="00832005" w14:textId="77777777" w:rsidR="00DB7721" w:rsidRPr="00DB7721" w:rsidRDefault="00DB7721" w:rsidP="00142F09">
      <w:pPr>
        <w:pStyle w:val="TextoComum"/>
        <w:rPr>
          <w:lang w:val="pt"/>
        </w:rPr>
      </w:pPr>
    </w:p>
    <w:p w14:paraId="03DA7356" w14:textId="77777777" w:rsidR="00DB7721" w:rsidRPr="00DB7721" w:rsidRDefault="00DB7721" w:rsidP="00142F09">
      <w:pPr>
        <w:pStyle w:val="TextoComum"/>
        <w:rPr>
          <w:lang w:val="pt"/>
        </w:rPr>
      </w:pPr>
    </w:p>
    <w:p w14:paraId="5AEF4455" w14:textId="77777777" w:rsidR="00DB7721" w:rsidRPr="00DB7721" w:rsidRDefault="00DB7721" w:rsidP="00142F09">
      <w:pPr>
        <w:pStyle w:val="TextoComum"/>
        <w:rPr>
          <w:lang w:val="pt"/>
        </w:rPr>
      </w:pPr>
    </w:p>
    <w:p w14:paraId="08DEEE77" w14:textId="77777777" w:rsidR="00DB7721" w:rsidRPr="00DB7721" w:rsidRDefault="00DB7721" w:rsidP="00142F09">
      <w:pPr>
        <w:pStyle w:val="TextoComum"/>
        <w:rPr>
          <w:lang w:val="pt"/>
        </w:rPr>
      </w:pPr>
    </w:p>
    <w:p w14:paraId="1C39B6E9" w14:textId="77777777" w:rsidR="00DB7721" w:rsidRPr="00DB7721" w:rsidRDefault="00DB7721" w:rsidP="00142F09">
      <w:pPr>
        <w:pStyle w:val="TextoComum"/>
        <w:rPr>
          <w:lang w:val="pt"/>
        </w:rPr>
      </w:pPr>
    </w:p>
    <w:p w14:paraId="7A0C981F" w14:textId="6B6EFF01" w:rsidR="005D1D30" w:rsidRPr="00DB7721" w:rsidRDefault="005D1D30" w:rsidP="00142F09">
      <w:pPr>
        <w:pStyle w:val="TextoComum"/>
      </w:pPr>
      <w:r w:rsidRPr="00DB7721">
        <w:rPr>
          <w:lang w:val="pt"/>
        </w:rPr>
        <w:t>Figura 5: Mapa da Guerrilha</w:t>
      </w:r>
      <w:r w:rsidRPr="00DB7721">
        <w:rPr>
          <w:rStyle w:val="Refdenotaderodap"/>
          <w:sz w:val="20"/>
          <w:szCs w:val="20"/>
          <w:lang w:val="pt"/>
        </w:rPr>
        <w:footnoteReference w:id="66"/>
      </w:r>
      <w:r w:rsidRPr="00DB7721">
        <w:rPr>
          <w:lang w:val="pt"/>
        </w:rPr>
        <w:t>.</w:t>
      </w:r>
    </w:p>
    <w:p w14:paraId="4861C0A3" w14:textId="646B4610" w:rsidR="009700C2" w:rsidRPr="00DB7721" w:rsidRDefault="009700C2" w:rsidP="00142F09">
      <w:pPr>
        <w:pStyle w:val="TextoComum"/>
      </w:pPr>
      <w:r w:rsidRPr="00DB7721">
        <w:rPr>
          <w:noProof/>
          <w:lang w:eastAsia="pt-BR"/>
        </w:rPr>
        <w:drawing>
          <wp:inline distT="0" distB="0" distL="0" distR="0" wp14:anchorId="38B875FE" wp14:editId="117D9D31">
            <wp:extent cx="3252084" cy="2019300"/>
            <wp:effectExtent l="0" t="0" r="571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1860" cy="2025370"/>
                    </a:xfrm>
                    <a:prstGeom prst="rect">
                      <a:avLst/>
                    </a:prstGeom>
                    <a:noFill/>
                    <a:ln>
                      <a:noFill/>
                    </a:ln>
                  </pic:spPr>
                </pic:pic>
              </a:graphicData>
            </a:graphic>
          </wp:inline>
        </w:drawing>
      </w:r>
    </w:p>
    <w:p w14:paraId="2812C765" w14:textId="2B5558A2" w:rsidR="00E511F2" w:rsidRPr="00DB7721" w:rsidRDefault="005D1D30" w:rsidP="00142F09">
      <w:pPr>
        <w:pStyle w:val="TextoComum"/>
      </w:pPr>
      <w:r w:rsidRPr="00DB7721">
        <w:t>Fonte: Acervo O Globo</w:t>
      </w:r>
      <w:r w:rsidR="00E511F2" w:rsidRPr="00DB7721">
        <w:t xml:space="preserve"> </w:t>
      </w:r>
      <w:r w:rsidR="002D1C0F" w:rsidRPr="00DB7721">
        <w:t>(1997)</w:t>
      </w:r>
    </w:p>
    <w:p w14:paraId="63BCB35C" w14:textId="77777777" w:rsidR="00E511F2" w:rsidRPr="00DB7721" w:rsidRDefault="00E511F2" w:rsidP="00142F09">
      <w:pPr>
        <w:pStyle w:val="TextoComum"/>
      </w:pPr>
    </w:p>
    <w:p w14:paraId="413023E9" w14:textId="737828A8" w:rsidR="009700C2" w:rsidRPr="00DB7721" w:rsidRDefault="009700C2" w:rsidP="00142F09">
      <w:pPr>
        <w:pStyle w:val="TextoComum"/>
      </w:pPr>
      <w:r w:rsidRPr="00DB7721">
        <w:t xml:space="preserve">O movimento possui inspiração em casos </w:t>
      </w:r>
      <w:r w:rsidR="00063233" w:rsidRPr="00DB7721">
        <w:t>bem-sucedidos</w:t>
      </w:r>
      <w:r w:rsidRPr="00DB7721">
        <w:t xml:space="preserve"> de outros países do mundo, a exemplo dos movimentos revolucionários socialistas, ocorridos em Cuba e China</w:t>
      </w:r>
      <w:r w:rsidRPr="00DB7721">
        <w:rPr>
          <w:rStyle w:val="Refdenotaderodap"/>
        </w:rPr>
        <w:footnoteReference w:id="67"/>
      </w:r>
      <w:r w:rsidRPr="00DB7721">
        <w:t>.</w:t>
      </w:r>
    </w:p>
    <w:p w14:paraId="6EDE81C6" w14:textId="6DE57940" w:rsidR="009700C2" w:rsidRPr="00DB7721" w:rsidRDefault="009700C2" w:rsidP="00142F09">
      <w:pPr>
        <w:pStyle w:val="TextoComum"/>
      </w:pPr>
      <w:r w:rsidRPr="00DB7721">
        <w:t>Nes</w:t>
      </w:r>
      <w:r w:rsidR="001E2A43" w:rsidRPr="00DB7721">
        <w:t>s</w:t>
      </w:r>
      <w:r w:rsidRPr="00DB7721">
        <w:t>es anos, Maciel</w:t>
      </w:r>
      <w:r w:rsidRPr="00DB7721">
        <w:rPr>
          <w:rStyle w:val="Refdenotaderodap"/>
        </w:rPr>
        <w:footnoteReference w:id="68"/>
      </w:r>
      <w:r w:rsidRPr="00DB7721">
        <w:t xml:space="preserve"> destaca que o regime militar institucionalizava a tortura, consagrada como o instrumento mais eficiente de repressão, e os desaparecimentos forçados, elegendo a resistência como única alternativa política para os irredutíveis. </w:t>
      </w:r>
    </w:p>
    <w:p w14:paraId="6820AE7C" w14:textId="5F702D27" w:rsidR="00E223BC" w:rsidRPr="00DB7721" w:rsidRDefault="009700C2" w:rsidP="00142F09">
      <w:pPr>
        <w:pStyle w:val="TextoComum"/>
      </w:pPr>
      <w:r w:rsidRPr="00DB7721">
        <w:t>Para tanto, Carlos Amorim</w:t>
      </w:r>
      <w:r w:rsidRPr="00DB7721">
        <w:rPr>
          <w:rStyle w:val="Refdenotaderodap"/>
        </w:rPr>
        <w:footnoteReference w:id="69"/>
      </w:r>
      <w:r w:rsidRPr="00DB7721">
        <w:t xml:space="preserve"> ressalta que, boa parte desses homens e mulheres que se embrenharam nas matas do Araguaia, eram lideranças estudantis, que haviam participado de importantes manifestações contra a ditadura militar, e que já haviam sido presos ou estavam sendo procurados, sujeitos a iminentes mortes e tortura:</w:t>
      </w:r>
    </w:p>
    <w:p w14:paraId="604CCC32" w14:textId="5B96E741" w:rsidR="009700C2" w:rsidRPr="00DB7721" w:rsidRDefault="009700C2" w:rsidP="00142F09">
      <w:pPr>
        <w:pStyle w:val="TextoComum"/>
      </w:pPr>
      <w:r w:rsidRPr="00DB7721">
        <w:t>Muitos foram enviados à região da Guerrilha justamente para escapar do cerco que a repressão mantinha nos grandes centros urbanos. Em verdade, optaram pela luta guerrilheira como meio defesa da própria vida, ou não, e derrubada da ditadura, tendo como objetivo final a instalação da República Socialista no Brasil, que até o Golpe Militar de 1964 buscava pela via democrática</w:t>
      </w:r>
      <w:r w:rsidR="00327CE3" w:rsidRPr="00DB7721">
        <w:t>.</w:t>
      </w:r>
      <w:r w:rsidRPr="00DB7721">
        <w:rPr>
          <w:rStyle w:val="Refdenotaderodap"/>
        </w:rPr>
        <w:footnoteReference w:id="70"/>
      </w:r>
    </w:p>
    <w:p w14:paraId="7D4295CB" w14:textId="582D9FFA" w:rsidR="009700C2" w:rsidRPr="00DB7721" w:rsidRDefault="009700C2" w:rsidP="00142F09">
      <w:pPr>
        <w:pStyle w:val="TextoComum"/>
      </w:pPr>
      <w:r w:rsidRPr="00DB7721">
        <w:t>O movimento começou a se organizar no final da década de 1960. A partir de 1972 começaram os confrontos armados entre os guerrilheiros e as forças armadas brasileiras (principalmente tropas do exército)</w:t>
      </w:r>
      <w:r w:rsidR="00327CE3" w:rsidRPr="00DB7721">
        <w:t>.</w:t>
      </w:r>
      <w:r w:rsidRPr="00DB7721">
        <w:rPr>
          <w:rStyle w:val="Refdenotaderodap"/>
        </w:rPr>
        <w:footnoteReference w:id="71"/>
      </w:r>
    </w:p>
    <w:p w14:paraId="7E7981B5" w14:textId="249C6A03" w:rsidR="009700C2" w:rsidRPr="00DB7721" w:rsidRDefault="009700C2" w:rsidP="00142F09">
      <w:pPr>
        <w:pStyle w:val="TextoComum"/>
      </w:pPr>
      <w:r w:rsidRPr="00DB7721">
        <w:t>No total, ocorreram três ofensivas militares para acabar com a Guerrilha: Operação Papagaio, Operação Sucuri e Operação Marajoara. De acordo com estimativas, cerca de cinco mil militares atuaram nestas operações</w:t>
      </w:r>
      <w:r w:rsidR="00327CE3" w:rsidRPr="00DB7721">
        <w:t>.</w:t>
      </w:r>
      <w:r w:rsidRPr="00DB7721">
        <w:rPr>
          <w:rStyle w:val="Refdenotaderodap"/>
        </w:rPr>
        <w:footnoteReference w:id="72"/>
      </w:r>
    </w:p>
    <w:p w14:paraId="1671EB6D" w14:textId="365B9DC6" w:rsidR="009700C2" w:rsidRPr="00DB7721" w:rsidRDefault="009700C2" w:rsidP="00142F09">
      <w:pPr>
        <w:pStyle w:val="TextoComum"/>
      </w:pPr>
      <w:r w:rsidRPr="00DB7721">
        <w:t>O movimento foi liderado, principalmente, por militares do Partido Comunista do Brasil - PCdoB. Porém, contou coma participação de estudantes universitários, operários, profissionais liberais e camponeses</w:t>
      </w:r>
      <w:r w:rsidR="00327CE3" w:rsidRPr="00DB7721">
        <w:t>.</w:t>
      </w:r>
      <w:r w:rsidRPr="00DB7721">
        <w:rPr>
          <w:rStyle w:val="Refdenotaderodap"/>
        </w:rPr>
        <w:footnoteReference w:id="73"/>
      </w:r>
    </w:p>
    <w:p w14:paraId="387AAED4" w14:textId="0B71B5A9" w:rsidR="009700C2" w:rsidRPr="00DB7721" w:rsidRDefault="009700C2" w:rsidP="00142F09">
      <w:pPr>
        <w:pStyle w:val="TextoComum"/>
      </w:pPr>
      <w:r w:rsidRPr="00DB7721">
        <w:t>Carlos Amorim</w:t>
      </w:r>
      <w:r w:rsidRPr="00DB7721">
        <w:rPr>
          <w:rStyle w:val="Refdenotaderodap"/>
        </w:rPr>
        <w:footnoteReference w:id="74"/>
      </w:r>
      <w:r w:rsidRPr="00DB7721">
        <w:t xml:space="preserve"> leciona que, entre os principais líderes da Guerrilha do Araguaia, destacaram</w:t>
      </w:r>
      <w:r w:rsidR="00F040E6" w:rsidRPr="00DB7721">
        <w:t>-se</w:t>
      </w:r>
      <w:r w:rsidRPr="00DB7721">
        <w:t xml:space="preserve"> Maurício </w:t>
      </w:r>
      <w:proofErr w:type="spellStart"/>
      <w:r w:rsidRPr="00DB7721">
        <w:t>Grabois</w:t>
      </w:r>
      <w:proofErr w:type="spellEnd"/>
      <w:r w:rsidRPr="00DB7721">
        <w:t xml:space="preserve"> (um dos fundadores do PCdoB), João Amazonas (secretário geral do PCdoB), Elza </w:t>
      </w:r>
      <w:proofErr w:type="spellStart"/>
      <w:r w:rsidRPr="00DB7721">
        <w:t>Monnerat</w:t>
      </w:r>
      <w:proofErr w:type="spellEnd"/>
      <w:r w:rsidRPr="00DB7721">
        <w:t xml:space="preserve"> (dirigente do PCdoB), e Ângelo Arroyo (dirigente do PCdoB). A Guerrilha tinha como principais objetivos: </w:t>
      </w:r>
    </w:p>
    <w:p w14:paraId="5591D993" w14:textId="6CD1378E" w:rsidR="009700C2" w:rsidRPr="00DB7721" w:rsidRDefault="009700C2" w:rsidP="00142F09">
      <w:pPr>
        <w:pStyle w:val="TextoComum"/>
      </w:pPr>
      <w:r w:rsidRPr="00DB7721">
        <w:t xml:space="preserve">a) derrubar o Governo Militar, </w:t>
      </w:r>
      <w:r w:rsidR="00F040E6" w:rsidRPr="00DB7721">
        <w:t>por meio</w:t>
      </w:r>
      <w:r w:rsidRPr="00DB7721">
        <w:t xml:space="preserve"> de uma revolução socialista, que teria início no campo com o movimento de Guerrilha; e, b) implantar no Brasil, após a tomada do poder, um governo de caráter socialista</w:t>
      </w:r>
      <w:r w:rsidR="00327CE3" w:rsidRPr="00DB7721">
        <w:t>.</w:t>
      </w:r>
      <w:r w:rsidRPr="00DB7721">
        <w:rPr>
          <w:rStyle w:val="Refdenotaderodap"/>
        </w:rPr>
        <w:footnoteReference w:id="75"/>
      </w:r>
    </w:p>
    <w:p w14:paraId="5754BF15" w14:textId="47C027AC" w:rsidR="009700C2" w:rsidRPr="00DB7721" w:rsidRDefault="009700C2" w:rsidP="00142F09">
      <w:pPr>
        <w:pStyle w:val="TextoComum"/>
      </w:pPr>
      <w:r w:rsidRPr="00DB7721">
        <w:t>Apesar de receberem o apoio da população local, principalmente pelas atividades sociais que desenvolviam, Amorim</w:t>
      </w:r>
      <w:r w:rsidRPr="00DB7721">
        <w:rPr>
          <w:rStyle w:val="Refdenotaderodap"/>
        </w:rPr>
        <w:footnoteReference w:id="76"/>
      </w:r>
      <w:r w:rsidRPr="00DB7721">
        <w:t xml:space="preserve"> discorre que os guerrilheiros possuíam uma força bélica precária, cujo armamento padrão era o revólver calibre 38, já que a média era de uma arma longa para cada dois guerrilheiros.</w:t>
      </w:r>
    </w:p>
    <w:p w14:paraId="77C7159D" w14:textId="38B2F98C" w:rsidR="00E223BC" w:rsidRPr="00DB7721" w:rsidRDefault="009700C2" w:rsidP="00142F09">
      <w:pPr>
        <w:pStyle w:val="TextoComum"/>
      </w:pPr>
      <w:r w:rsidRPr="00DB7721">
        <w:t>Assim, embora tenham obtido significativas vitórias nas duas primeiras campanhas militares, terminaram aniquilados pela brutalidade da repressão</w:t>
      </w:r>
      <w:r w:rsidR="00327CE3" w:rsidRPr="00DB7721">
        <w:t>.</w:t>
      </w:r>
      <w:r w:rsidRPr="00DB7721">
        <w:rPr>
          <w:rStyle w:val="Refdenotaderodap"/>
        </w:rPr>
        <w:footnoteReference w:id="77"/>
      </w:r>
    </w:p>
    <w:p w14:paraId="46B34F02" w14:textId="1F5F5C4C" w:rsidR="009700C2" w:rsidRPr="00DB7721" w:rsidRDefault="009700C2" w:rsidP="00142F09">
      <w:pPr>
        <w:pStyle w:val="TextoComum"/>
      </w:pPr>
      <w:r w:rsidRPr="00DB7721">
        <w:t>Como resultados, as tropas militares brasileiras saíram vitoriosas, pois conseguiram reprimir o movimento guerrilheiro em 1975. Como resultado, 59 militantes do PCdoB morreram, além de 19 agricultores que lutavam ao lado da Guerrilha. Do lado das tropas militares foram 20 mortos (número estimado)</w:t>
      </w:r>
      <w:r w:rsidR="00327CE3" w:rsidRPr="00DB7721">
        <w:t>.</w:t>
      </w:r>
      <w:r w:rsidRPr="00DB7721">
        <w:rPr>
          <w:rStyle w:val="Refdenotaderodap"/>
        </w:rPr>
        <w:footnoteReference w:id="78"/>
      </w:r>
    </w:p>
    <w:p w14:paraId="67EACB1A" w14:textId="44D52978" w:rsidR="009700C2" w:rsidRPr="00DB7721" w:rsidRDefault="009700C2" w:rsidP="00142F09">
      <w:pPr>
        <w:pStyle w:val="TextoComum"/>
      </w:pPr>
      <w:r w:rsidRPr="00DB7721">
        <w:t>O fato é que, quase 40 após o fim da insurgência no Araguaia, cerca de 70 militantes mortos no conflito ainda restam desaparecidos, e es</w:t>
      </w:r>
      <w:r w:rsidR="00F040E6" w:rsidRPr="00DB7721">
        <w:t>s</w:t>
      </w:r>
      <w:r w:rsidRPr="00DB7721">
        <w:t>es desaparecimentos, em sua grande maioria, não se tratam de mortos em combate na selva, mas da tortura e execução de prisioneiros que estavam sob a guarda do Estado. Nesse sentido, não há dificuldade logística que justifique o suposto desconhecimento do paradeiro dos corpos por parte das forças de segurança, ao contrário, realizaram-se operações militares exclusivamente para sumir com quaisquer indícios de mortes e torturas</w:t>
      </w:r>
      <w:r w:rsidR="00327CE3" w:rsidRPr="00DB7721">
        <w:t>.</w:t>
      </w:r>
      <w:r w:rsidRPr="00DB7721">
        <w:rPr>
          <w:rStyle w:val="Refdenotaderodap"/>
        </w:rPr>
        <w:footnoteReference w:id="79"/>
      </w:r>
    </w:p>
    <w:p w14:paraId="357E9A4F" w14:textId="6D2AD1B2" w:rsidR="009700C2" w:rsidRPr="00DB7721" w:rsidRDefault="009700C2" w:rsidP="00142F09">
      <w:pPr>
        <w:pStyle w:val="TextoComum"/>
      </w:pPr>
      <w:r w:rsidRPr="00DB7721">
        <w:t>O Caso da Guerrilha do Araguaia significou um episódio tão marcante na história brasileira, que em 2004, o escritor e diretor Ronaldo Duque lançou o filme Araguaia: A Conspiração do Silêncio. Ganhador do Prêmio Especial de Gramado do mesmo ano, o filme á baseado nos acontecimentos da Guerrilha do Araguaia, que se deu na década de 1970, no norte do Brasil</w:t>
      </w:r>
      <w:r w:rsidR="00C44F80" w:rsidRPr="00DB7721">
        <w:t>.</w:t>
      </w:r>
      <w:r w:rsidRPr="00DB7721">
        <w:rPr>
          <w:rStyle w:val="Refdenotaderodap"/>
          <w:lang w:val="pt"/>
        </w:rPr>
        <w:footnoteReference w:id="80"/>
      </w:r>
    </w:p>
    <w:p w14:paraId="1EBB9DB1" w14:textId="77777777" w:rsidR="00DB7721" w:rsidRPr="00DB7721" w:rsidRDefault="00DB7721" w:rsidP="00142F09">
      <w:pPr>
        <w:pStyle w:val="TextoComum"/>
      </w:pPr>
    </w:p>
    <w:p w14:paraId="07F6E6DD" w14:textId="795EB1C9" w:rsidR="009700C2" w:rsidRPr="00DB7721" w:rsidRDefault="009700C2" w:rsidP="005008E3">
      <w:pPr>
        <w:pStyle w:val="Subtitulo111"/>
        <w:rPr>
          <w:rFonts w:ascii="Arial" w:hAnsi="Arial" w:cs="Arial"/>
        </w:rPr>
      </w:pPr>
      <w:bookmarkStart w:id="14" w:name="_Toc483168422"/>
      <w:bookmarkStart w:id="15" w:name="_Toc485758146"/>
      <w:bookmarkStart w:id="16" w:name="_Hlk116074368"/>
      <w:bookmarkStart w:id="17" w:name="_Toc476754688"/>
      <w:bookmarkStart w:id="18" w:name="_Toc478003157"/>
      <w:bookmarkStart w:id="19" w:name="_Toc480462379"/>
      <w:r w:rsidRPr="00DB7721">
        <w:rPr>
          <w:rFonts w:ascii="Arial" w:hAnsi="Arial" w:cs="Arial"/>
        </w:rPr>
        <w:t>A D</w:t>
      </w:r>
      <w:r w:rsidR="005008E3" w:rsidRPr="00DB7721">
        <w:rPr>
          <w:rFonts w:ascii="Arial" w:hAnsi="Arial" w:cs="Arial"/>
        </w:rPr>
        <w:t xml:space="preserve">ESCOBERTA DA </w:t>
      </w:r>
      <w:bookmarkEnd w:id="14"/>
      <w:bookmarkEnd w:id="15"/>
      <w:r w:rsidR="005008E3" w:rsidRPr="00DB7721">
        <w:rPr>
          <w:rFonts w:ascii="Arial" w:hAnsi="Arial" w:cs="Arial"/>
        </w:rPr>
        <w:t>GUERRILHA</w:t>
      </w:r>
    </w:p>
    <w:p w14:paraId="70267E8A" w14:textId="77777777" w:rsidR="00063233" w:rsidRPr="00DB7721" w:rsidRDefault="00063233" w:rsidP="00142F09">
      <w:pPr>
        <w:pStyle w:val="TextoComum"/>
      </w:pPr>
    </w:p>
    <w:bookmarkEnd w:id="16"/>
    <w:p w14:paraId="26036B74" w14:textId="15A50194" w:rsidR="009700C2" w:rsidRPr="00DB7721" w:rsidRDefault="009700C2" w:rsidP="005008E3">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No início de 1972</w:t>
      </w:r>
      <w:r w:rsidR="001D06A5" w:rsidRPr="00DB7721">
        <w:rPr>
          <w:rFonts w:ascii="Arial" w:hAnsi="Arial" w:cs="Arial"/>
          <w:sz w:val="24"/>
          <w:szCs w:val="24"/>
          <w:lang w:val="pt"/>
        </w:rPr>
        <w:t>,</w:t>
      </w:r>
      <w:r w:rsidRPr="00DB7721">
        <w:rPr>
          <w:rFonts w:ascii="Arial" w:hAnsi="Arial" w:cs="Arial"/>
          <w:sz w:val="24"/>
          <w:szCs w:val="24"/>
          <w:lang w:val="pt"/>
        </w:rPr>
        <w:t xml:space="preserve"> o governo descobriu a existência da guerrilha por dois informantes diferentes, sem que se possa precisar qual foi o primeiro</w:t>
      </w:r>
      <w:r w:rsidR="00C44F80" w:rsidRPr="00DB7721">
        <w:rPr>
          <w:rFonts w:ascii="Arial" w:hAnsi="Arial" w:cs="Arial"/>
          <w:sz w:val="24"/>
          <w:szCs w:val="24"/>
          <w:lang w:val="pt"/>
        </w:rPr>
        <w:t>.</w:t>
      </w:r>
      <w:r w:rsidRPr="00DB7721">
        <w:rPr>
          <w:rStyle w:val="Refdenotaderodap"/>
          <w:rFonts w:ascii="Arial" w:hAnsi="Arial" w:cs="Arial"/>
          <w:sz w:val="24"/>
          <w:szCs w:val="24"/>
          <w:lang w:val="pt"/>
        </w:rPr>
        <w:footnoteReference w:id="81"/>
      </w:r>
    </w:p>
    <w:p w14:paraId="6C3DF956" w14:textId="0B92AC5D" w:rsidR="009700C2" w:rsidRPr="00DB7721" w:rsidRDefault="009700C2" w:rsidP="00D1518A">
      <w:pPr>
        <w:widowControl w:val="0"/>
        <w:autoSpaceDE w:val="0"/>
        <w:autoSpaceDN w:val="0"/>
        <w:adjustRightInd w:val="0"/>
        <w:spacing w:line="360" w:lineRule="auto"/>
        <w:ind w:firstLine="709"/>
        <w:jc w:val="both"/>
        <w:rPr>
          <w:rFonts w:ascii="Arial" w:hAnsi="Arial" w:cs="Arial"/>
          <w:sz w:val="24"/>
          <w:szCs w:val="24"/>
          <w:lang w:val="pt"/>
        </w:rPr>
      </w:pPr>
      <w:proofErr w:type="spellStart"/>
      <w:r w:rsidRPr="00DB7721">
        <w:rPr>
          <w:rFonts w:ascii="Arial" w:hAnsi="Arial" w:cs="Arial"/>
          <w:sz w:val="24"/>
          <w:szCs w:val="24"/>
          <w:lang w:val="pt"/>
        </w:rPr>
        <w:t>Gasperi</w:t>
      </w:r>
      <w:proofErr w:type="spellEnd"/>
      <w:r w:rsidRPr="00DB7721">
        <w:rPr>
          <w:rStyle w:val="Refdenotaderodap"/>
          <w:rFonts w:ascii="Arial" w:hAnsi="Arial" w:cs="Arial"/>
          <w:sz w:val="24"/>
          <w:szCs w:val="24"/>
          <w:lang w:val="pt"/>
        </w:rPr>
        <w:footnoteReference w:id="82"/>
      </w:r>
      <w:r w:rsidRPr="00DB7721">
        <w:rPr>
          <w:rFonts w:ascii="Arial" w:hAnsi="Arial" w:cs="Arial"/>
          <w:sz w:val="24"/>
          <w:szCs w:val="24"/>
          <w:lang w:val="pt"/>
        </w:rPr>
        <w:t xml:space="preserve"> salienta que em novembro de 1971, dois guerrilheiros, Pedro Albuquerque e sua mulher fugiram da área, desistindo da campanha. Em janeiro de 1972</w:t>
      </w:r>
      <w:r w:rsidR="001D06A5" w:rsidRPr="00DB7721">
        <w:rPr>
          <w:rFonts w:ascii="Arial" w:hAnsi="Arial" w:cs="Arial"/>
          <w:sz w:val="24"/>
          <w:szCs w:val="24"/>
          <w:lang w:val="pt"/>
        </w:rPr>
        <w:t>,</w:t>
      </w:r>
      <w:r w:rsidRPr="00DB7721">
        <w:rPr>
          <w:rFonts w:ascii="Arial" w:hAnsi="Arial" w:cs="Arial"/>
          <w:sz w:val="24"/>
          <w:szCs w:val="24"/>
          <w:lang w:val="pt"/>
        </w:rPr>
        <w:t xml:space="preserve"> ele foi preso em Fortaleza, no Ceará</w:t>
      </w:r>
      <w:r w:rsidR="001D06A5" w:rsidRPr="00DB7721">
        <w:rPr>
          <w:rFonts w:ascii="Arial" w:hAnsi="Arial" w:cs="Arial"/>
          <w:sz w:val="24"/>
          <w:szCs w:val="24"/>
          <w:lang w:val="pt"/>
        </w:rPr>
        <w:t>,</w:t>
      </w:r>
      <w:r w:rsidRPr="00DB7721">
        <w:rPr>
          <w:rFonts w:ascii="Arial" w:hAnsi="Arial" w:cs="Arial"/>
          <w:sz w:val="24"/>
          <w:szCs w:val="24"/>
          <w:lang w:val="pt"/>
        </w:rPr>
        <w:t xml:space="preserve"> e o Centro de Informação do Exército - CIE conseguiu o fio da meada que levava à guerrilha. Pedro, porém, sustenta até hoje que seus torturadores já conheciam a estrutura no Araguaia.</w:t>
      </w:r>
    </w:p>
    <w:p w14:paraId="25BA13B5" w14:textId="6D055F3D" w:rsidR="005008E3" w:rsidRPr="00DB7721" w:rsidRDefault="009700C2" w:rsidP="00D1518A">
      <w:pPr>
        <w:widowControl w:val="0"/>
        <w:autoSpaceDE w:val="0"/>
        <w:autoSpaceDN w:val="0"/>
        <w:adjustRightInd w:val="0"/>
        <w:spacing w:line="360" w:lineRule="auto"/>
        <w:ind w:firstLine="708"/>
        <w:jc w:val="both"/>
        <w:rPr>
          <w:rFonts w:ascii="Arial" w:hAnsi="Arial" w:cs="Arial"/>
          <w:sz w:val="24"/>
          <w:szCs w:val="24"/>
          <w:lang w:val="pt"/>
        </w:rPr>
      </w:pPr>
      <w:r w:rsidRPr="00DB7721">
        <w:rPr>
          <w:rFonts w:ascii="Arial" w:hAnsi="Arial" w:cs="Arial"/>
          <w:sz w:val="24"/>
          <w:szCs w:val="24"/>
          <w:lang w:val="pt"/>
        </w:rPr>
        <w:t xml:space="preserve">A outra informação veio de São Paulo. A mulher do guerrilheiro Lúcio Petit da Silva, um dos irmãos Petit, contraiu hepatite e tuberculose na selva. Saiu do Araguaia em fins de 1971, grávida e com problema por curetagem </w:t>
      </w:r>
      <w:proofErr w:type="gramStart"/>
      <w:r w:rsidRPr="00DB7721">
        <w:rPr>
          <w:rFonts w:ascii="Arial" w:hAnsi="Arial" w:cs="Arial"/>
          <w:sz w:val="24"/>
          <w:szCs w:val="24"/>
          <w:lang w:val="pt"/>
        </w:rPr>
        <w:t>mal feita</w:t>
      </w:r>
      <w:proofErr w:type="gramEnd"/>
      <w:r w:rsidRPr="00DB7721">
        <w:rPr>
          <w:rFonts w:ascii="Arial" w:hAnsi="Arial" w:cs="Arial"/>
          <w:sz w:val="24"/>
          <w:szCs w:val="24"/>
          <w:lang w:val="pt"/>
        </w:rPr>
        <w:t>, sendo levada até Goiânia para tratamento. Deveria voltar, mas fugiu do hospital e desembarcou em São Paulo atrás da família. Ao saber de suas atividades, seus familiares a pressionaram e Lúcia Regina Martins, a "Regina", revelou à repressão o que sabia da "área prioritária" em Marabá</w:t>
      </w:r>
      <w:r w:rsidR="00C44F80" w:rsidRPr="00DB7721">
        <w:rPr>
          <w:rFonts w:ascii="Arial" w:hAnsi="Arial" w:cs="Arial"/>
          <w:sz w:val="24"/>
          <w:szCs w:val="24"/>
          <w:lang w:val="pt"/>
        </w:rPr>
        <w:t>.</w:t>
      </w:r>
      <w:r w:rsidRPr="00DB7721">
        <w:rPr>
          <w:rStyle w:val="Refdenotaderodap"/>
          <w:rFonts w:ascii="Arial" w:hAnsi="Arial" w:cs="Arial"/>
          <w:sz w:val="24"/>
          <w:szCs w:val="24"/>
          <w:lang w:val="pt"/>
        </w:rPr>
        <w:footnoteReference w:id="83"/>
      </w:r>
      <w:r w:rsidRPr="00DB7721">
        <w:rPr>
          <w:rFonts w:ascii="Arial" w:hAnsi="Arial" w:cs="Arial"/>
          <w:sz w:val="24"/>
          <w:szCs w:val="24"/>
          <w:lang w:val="pt"/>
        </w:rPr>
        <w:t xml:space="preserve"> </w:t>
      </w:r>
    </w:p>
    <w:p w14:paraId="0F4117CC" w14:textId="77777777" w:rsidR="005008E3" w:rsidRPr="00DB7721" w:rsidRDefault="009700C2" w:rsidP="005008E3">
      <w:pPr>
        <w:widowControl w:val="0"/>
        <w:autoSpaceDE w:val="0"/>
        <w:autoSpaceDN w:val="0"/>
        <w:adjustRightInd w:val="0"/>
        <w:spacing w:line="360" w:lineRule="auto"/>
        <w:ind w:firstLine="709"/>
        <w:jc w:val="both"/>
        <w:rPr>
          <w:rFonts w:ascii="Arial" w:hAnsi="Arial" w:cs="Arial"/>
          <w:sz w:val="24"/>
          <w:szCs w:val="24"/>
          <w:lang w:val="pt"/>
        </w:rPr>
      </w:pPr>
      <w:proofErr w:type="spellStart"/>
      <w:r w:rsidRPr="00DB7721">
        <w:rPr>
          <w:rFonts w:ascii="Arial" w:hAnsi="Arial" w:cs="Arial"/>
          <w:sz w:val="24"/>
          <w:szCs w:val="24"/>
          <w:lang w:val="pt"/>
        </w:rPr>
        <w:t>Gasperi</w:t>
      </w:r>
      <w:proofErr w:type="spellEnd"/>
      <w:r w:rsidRPr="00DB7721">
        <w:rPr>
          <w:rStyle w:val="Refdenotaderodap"/>
          <w:rFonts w:ascii="Arial" w:hAnsi="Arial" w:cs="Arial"/>
          <w:sz w:val="24"/>
          <w:szCs w:val="24"/>
          <w:lang w:val="pt"/>
        </w:rPr>
        <w:footnoteReference w:id="84"/>
      </w:r>
      <w:r w:rsidRPr="00DB7721">
        <w:rPr>
          <w:rFonts w:ascii="Arial" w:hAnsi="Arial" w:cs="Arial"/>
          <w:sz w:val="24"/>
          <w:szCs w:val="24"/>
          <w:lang w:val="pt"/>
        </w:rPr>
        <w:t xml:space="preserve"> destaca que Elza Marabá, uma das líderes do PCdoB à época, a considerava a principal responsável pela descoberta da Guerrilha pelos militares em 1972. </w:t>
      </w:r>
    </w:p>
    <w:p w14:paraId="30830F55" w14:textId="101BA2CC" w:rsidR="009700C2" w:rsidRPr="00DB7721" w:rsidRDefault="009700C2" w:rsidP="005008E3">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Na sequência, serão abordadas, com brevidade, as famosas operações que infligiram os envolvidos no episódio da Guerrilha do Araguaia.</w:t>
      </w:r>
    </w:p>
    <w:p w14:paraId="3693C863" w14:textId="77777777" w:rsidR="00327CE3" w:rsidRPr="00DB7721" w:rsidRDefault="00327CE3" w:rsidP="00327CE3">
      <w:pPr>
        <w:widowControl w:val="0"/>
        <w:autoSpaceDE w:val="0"/>
        <w:autoSpaceDN w:val="0"/>
        <w:adjustRightInd w:val="0"/>
        <w:spacing w:line="360" w:lineRule="auto"/>
        <w:ind w:firstLine="2268"/>
        <w:jc w:val="both"/>
        <w:rPr>
          <w:rFonts w:ascii="Arial" w:hAnsi="Arial" w:cs="Arial"/>
          <w:sz w:val="24"/>
          <w:szCs w:val="24"/>
          <w:lang w:val="pt"/>
        </w:rPr>
      </w:pPr>
    </w:p>
    <w:p w14:paraId="2EEFFFD4" w14:textId="64DDE653" w:rsidR="009700C2" w:rsidRPr="00DB7721" w:rsidRDefault="005008E3" w:rsidP="005008E3">
      <w:pPr>
        <w:pStyle w:val="Subtitulo111"/>
        <w:rPr>
          <w:rFonts w:ascii="Arial" w:hAnsi="Arial" w:cs="Arial"/>
          <w:lang w:val="pt"/>
        </w:rPr>
      </w:pPr>
      <w:bookmarkStart w:id="20" w:name="_Hlk116074717"/>
      <w:r w:rsidRPr="00DB7721">
        <w:rPr>
          <w:rFonts w:ascii="Arial" w:hAnsi="Arial" w:cs="Arial"/>
          <w:lang w:val="pt"/>
        </w:rPr>
        <w:t>OPERAÇÃO PAPAGAIO</w:t>
      </w:r>
    </w:p>
    <w:bookmarkEnd w:id="20"/>
    <w:p w14:paraId="1B20DEC1" w14:textId="77777777" w:rsidR="001D06A5" w:rsidRPr="00DB7721" w:rsidRDefault="001D06A5" w:rsidP="005008E3">
      <w:pPr>
        <w:widowControl w:val="0"/>
        <w:autoSpaceDE w:val="0"/>
        <w:autoSpaceDN w:val="0"/>
        <w:adjustRightInd w:val="0"/>
        <w:spacing w:line="360" w:lineRule="auto"/>
        <w:ind w:firstLine="709"/>
        <w:jc w:val="both"/>
        <w:rPr>
          <w:rFonts w:ascii="Arial" w:hAnsi="Arial" w:cs="Arial"/>
          <w:sz w:val="24"/>
          <w:szCs w:val="24"/>
          <w:lang w:val="pt"/>
        </w:rPr>
      </w:pPr>
    </w:p>
    <w:p w14:paraId="48363A96" w14:textId="72DBF842" w:rsidR="009700C2" w:rsidRPr="00DB7721" w:rsidRDefault="009700C2" w:rsidP="005008E3">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Em abril de 1972, os militares começaram a entrar na região, entre Marabá e Xambioá, primeiro com uma pequena equipe de cinco homens, um grupo de batedores do Centro de Informações do Exterior – CIEX, chefiado pelo Major Lício Maciel, que trazia consigo como prisioneiro Pedro Albuquerque, e, logo em seguida</w:t>
      </w:r>
      <w:r w:rsidR="00347B00" w:rsidRPr="00DB7721">
        <w:rPr>
          <w:rFonts w:ascii="Arial" w:hAnsi="Arial" w:cs="Arial"/>
          <w:sz w:val="24"/>
          <w:szCs w:val="24"/>
          <w:lang w:val="pt"/>
        </w:rPr>
        <w:t>,</w:t>
      </w:r>
      <w:r w:rsidRPr="00DB7721">
        <w:rPr>
          <w:rFonts w:ascii="Arial" w:hAnsi="Arial" w:cs="Arial"/>
          <w:sz w:val="24"/>
          <w:szCs w:val="24"/>
          <w:lang w:val="pt"/>
        </w:rPr>
        <w:t xml:space="preserve"> com um batalhão de 400 homens acantonados em cada cidade. Bases foram sendo instaladas no interior e em agosto</w:t>
      </w:r>
      <w:r w:rsidR="00347B00" w:rsidRPr="00DB7721">
        <w:rPr>
          <w:rFonts w:ascii="Arial" w:hAnsi="Arial" w:cs="Arial"/>
          <w:sz w:val="24"/>
          <w:szCs w:val="24"/>
          <w:lang w:val="pt"/>
        </w:rPr>
        <w:t>,</w:t>
      </w:r>
      <w:r w:rsidRPr="00DB7721">
        <w:rPr>
          <w:rFonts w:ascii="Arial" w:hAnsi="Arial" w:cs="Arial"/>
          <w:sz w:val="24"/>
          <w:szCs w:val="24"/>
          <w:lang w:val="pt"/>
        </w:rPr>
        <w:t xml:space="preserve"> o total chegava a 1</w:t>
      </w:r>
      <w:r w:rsidR="00347B00" w:rsidRPr="00DB7721">
        <w:rPr>
          <w:rFonts w:ascii="Arial" w:hAnsi="Arial" w:cs="Arial"/>
          <w:sz w:val="24"/>
          <w:szCs w:val="24"/>
          <w:lang w:val="pt"/>
        </w:rPr>
        <w:t>.</w:t>
      </w:r>
      <w:r w:rsidRPr="00DB7721">
        <w:rPr>
          <w:rFonts w:ascii="Arial" w:hAnsi="Arial" w:cs="Arial"/>
          <w:sz w:val="24"/>
          <w:szCs w:val="24"/>
          <w:lang w:val="pt"/>
        </w:rPr>
        <w:t>500 homens. Era o início da primeira das três fases da campanha militar, a Operação Papagaio, com três pequenas operações de coleta de informação levantamento da área em seu bojo antes da chegada do grosso da tropa: "Peixe", "Ouriço" e "Olho Vivo"</w:t>
      </w:r>
      <w:r w:rsidR="00C44F80" w:rsidRPr="00DB7721">
        <w:rPr>
          <w:rFonts w:ascii="Arial" w:hAnsi="Arial" w:cs="Arial"/>
          <w:sz w:val="24"/>
          <w:szCs w:val="24"/>
          <w:lang w:val="pt"/>
        </w:rPr>
        <w:t>.</w:t>
      </w:r>
      <w:r w:rsidRPr="00DB7721">
        <w:rPr>
          <w:rStyle w:val="Refdenotaderodap"/>
          <w:rFonts w:ascii="Arial" w:hAnsi="Arial" w:cs="Arial"/>
          <w:sz w:val="24"/>
          <w:szCs w:val="24"/>
          <w:lang w:val="pt"/>
        </w:rPr>
        <w:footnoteReference w:id="85"/>
      </w:r>
    </w:p>
    <w:p w14:paraId="63726CC6" w14:textId="454537E5" w:rsidR="009700C2" w:rsidRPr="00DB7721" w:rsidRDefault="009700C2" w:rsidP="00D1518A">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Apesar d</w:t>
      </w:r>
      <w:r w:rsidR="00347B00" w:rsidRPr="00DB7721">
        <w:rPr>
          <w:rFonts w:ascii="Arial" w:hAnsi="Arial" w:cs="Arial"/>
          <w:sz w:val="24"/>
          <w:szCs w:val="24"/>
          <w:lang w:val="pt"/>
        </w:rPr>
        <w:t xml:space="preserve">e </w:t>
      </w:r>
      <w:r w:rsidRPr="00DB7721">
        <w:rPr>
          <w:rFonts w:ascii="Arial" w:hAnsi="Arial" w:cs="Arial"/>
          <w:sz w:val="24"/>
          <w:szCs w:val="24"/>
          <w:lang w:val="pt"/>
        </w:rPr>
        <w:t>a vantagem, Morais e Silva</w:t>
      </w:r>
      <w:r w:rsidRPr="00DB7721">
        <w:rPr>
          <w:rStyle w:val="Refdenotaderodap"/>
          <w:rFonts w:ascii="Arial" w:hAnsi="Arial" w:cs="Arial"/>
          <w:sz w:val="24"/>
          <w:szCs w:val="24"/>
          <w:lang w:val="pt"/>
        </w:rPr>
        <w:footnoteReference w:id="86"/>
      </w:r>
      <w:r w:rsidRPr="00DB7721">
        <w:rPr>
          <w:rFonts w:ascii="Arial" w:hAnsi="Arial" w:cs="Arial"/>
          <w:sz w:val="24"/>
          <w:szCs w:val="24"/>
          <w:lang w:val="pt"/>
        </w:rPr>
        <w:t xml:space="preserve"> ressaltam que a operação começo</w:t>
      </w:r>
      <w:r w:rsidR="00347B00" w:rsidRPr="00DB7721">
        <w:rPr>
          <w:rFonts w:ascii="Arial" w:hAnsi="Arial" w:cs="Arial"/>
          <w:sz w:val="24"/>
          <w:szCs w:val="24"/>
          <w:lang w:val="pt"/>
        </w:rPr>
        <w:t>u</w:t>
      </w:r>
      <w:r w:rsidRPr="00DB7721">
        <w:rPr>
          <w:rFonts w:ascii="Arial" w:hAnsi="Arial" w:cs="Arial"/>
          <w:sz w:val="24"/>
          <w:szCs w:val="24"/>
          <w:lang w:val="pt"/>
        </w:rPr>
        <w:t xml:space="preserve"> mal para os militares. Na tarde de 5 de maio houve o primeiro confronto entre as duas forças. Uma pequena patrulha em busca de informações foi emboscada próxima a um riacho. A Guerrilha atacou dispersando a tropa, ferindo um tenente, um sargento, e matando o cabo chamado Odílio da Cruz Rosa, da 5ª Companhia de Guardas de Belém. Os autores enfatizam que seu corpo ficou uma semana no mato, sendo recolhido já em estado de decomposição, porque a Guerrilha (destacamento C, comandado por </w:t>
      </w:r>
      <w:proofErr w:type="spellStart"/>
      <w:r w:rsidRPr="00DB7721">
        <w:rPr>
          <w:rFonts w:ascii="Arial" w:hAnsi="Arial" w:cs="Arial"/>
          <w:sz w:val="24"/>
          <w:szCs w:val="24"/>
          <w:lang w:val="pt"/>
        </w:rPr>
        <w:t>Osvaldão</w:t>
      </w:r>
      <w:proofErr w:type="spellEnd"/>
      <w:r w:rsidRPr="00DB7721">
        <w:rPr>
          <w:rFonts w:ascii="Arial" w:hAnsi="Arial" w:cs="Arial"/>
          <w:sz w:val="24"/>
          <w:szCs w:val="24"/>
          <w:lang w:val="pt"/>
        </w:rPr>
        <w:t xml:space="preserve">), impedia o pequeno efetivo militar disponível na área de chegar ao local. Entre os períodos de 1973-1974, na terceira e última campanha, os militares passaram a adotar a mesma prática, deixando insepultos na mata os corpos de guerrilheiros abatidos. </w:t>
      </w:r>
    </w:p>
    <w:p w14:paraId="37C3D16E" w14:textId="7F9768D2" w:rsidR="009700C2" w:rsidRPr="00DB7721" w:rsidRDefault="009700C2" w:rsidP="005008E3">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 xml:space="preserve">A maior vitória inicial, entretanto, não foi notada, pois com o ataque e o cerco do exército, manteve fora do Araguaia o comandante chefe João </w:t>
      </w:r>
      <w:r w:rsidR="00347B00" w:rsidRPr="00DB7721">
        <w:rPr>
          <w:rFonts w:ascii="Arial" w:hAnsi="Arial" w:cs="Arial"/>
          <w:sz w:val="24"/>
          <w:szCs w:val="24"/>
          <w:lang w:val="pt"/>
        </w:rPr>
        <w:t>A</w:t>
      </w:r>
      <w:r w:rsidRPr="00DB7721">
        <w:rPr>
          <w:rFonts w:ascii="Arial" w:hAnsi="Arial" w:cs="Arial"/>
          <w:sz w:val="24"/>
          <w:szCs w:val="24"/>
          <w:lang w:val="pt"/>
        </w:rPr>
        <w:t xml:space="preserve">mazona, "Cid" e Elza </w:t>
      </w:r>
      <w:proofErr w:type="spellStart"/>
      <w:r w:rsidRPr="00DB7721">
        <w:rPr>
          <w:rFonts w:ascii="Arial" w:hAnsi="Arial" w:cs="Arial"/>
          <w:sz w:val="24"/>
          <w:szCs w:val="24"/>
          <w:lang w:val="pt"/>
        </w:rPr>
        <w:t>Monnerat</w:t>
      </w:r>
      <w:proofErr w:type="spellEnd"/>
      <w:r w:rsidRPr="00DB7721">
        <w:rPr>
          <w:rFonts w:ascii="Arial" w:hAnsi="Arial" w:cs="Arial"/>
          <w:sz w:val="24"/>
          <w:szCs w:val="24"/>
          <w:lang w:val="pt"/>
        </w:rPr>
        <w:t xml:space="preserve"> "Dona Maria", organizadora geral da Guerrilha</w:t>
      </w:r>
      <w:r w:rsidR="00C44F80" w:rsidRPr="00DB7721">
        <w:rPr>
          <w:rFonts w:ascii="Arial" w:hAnsi="Arial" w:cs="Arial"/>
          <w:sz w:val="24"/>
          <w:szCs w:val="24"/>
          <w:lang w:val="pt"/>
        </w:rPr>
        <w:t>.</w:t>
      </w:r>
      <w:r w:rsidRPr="00DB7721">
        <w:rPr>
          <w:rStyle w:val="Refdenotaderodap"/>
          <w:rFonts w:ascii="Arial" w:hAnsi="Arial" w:cs="Arial"/>
          <w:sz w:val="24"/>
          <w:szCs w:val="24"/>
          <w:lang w:val="pt"/>
        </w:rPr>
        <w:footnoteReference w:id="87"/>
      </w:r>
    </w:p>
    <w:p w14:paraId="6E463935" w14:textId="1EAC56F5" w:rsidR="009700C2" w:rsidRPr="00DB7721" w:rsidRDefault="009700C2" w:rsidP="005008E3">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Nes</w:t>
      </w:r>
      <w:r w:rsidR="00347B00" w:rsidRPr="00DB7721">
        <w:rPr>
          <w:rFonts w:ascii="Arial" w:hAnsi="Arial" w:cs="Arial"/>
          <w:sz w:val="24"/>
          <w:szCs w:val="24"/>
          <w:lang w:val="pt"/>
        </w:rPr>
        <w:t>s</w:t>
      </w:r>
      <w:r w:rsidRPr="00DB7721">
        <w:rPr>
          <w:rFonts w:ascii="Arial" w:hAnsi="Arial" w:cs="Arial"/>
          <w:sz w:val="24"/>
          <w:szCs w:val="24"/>
          <w:lang w:val="pt"/>
        </w:rPr>
        <w:t xml:space="preserve">a primeira operação, o </w:t>
      </w:r>
      <w:r w:rsidR="00C44F80" w:rsidRPr="00DB7721">
        <w:rPr>
          <w:rFonts w:ascii="Arial" w:hAnsi="Arial" w:cs="Arial"/>
          <w:sz w:val="24"/>
          <w:szCs w:val="24"/>
          <w:lang w:val="pt"/>
        </w:rPr>
        <w:t>exército</w:t>
      </w:r>
      <w:r w:rsidRPr="00DB7721">
        <w:rPr>
          <w:rFonts w:ascii="Arial" w:hAnsi="Arial" w:cs="Arial"/>
          <w:sz w:val="24"/>
          <w:szCs w:val="24"/>
          <w:lang w:val="pt"/>
        </w:rPr>
        <w:t xml:space="preserve"> conseguiu localizar e infligir danos a apenas um dos destacamentos, o C, 25% do total de combatentes</w:t>
      </w:r>
      <w:r w:rsidRPr="00DB7721">
        <w:rPr>
          <w:rStyle w:val="Refdenotaderodap"/>
          <w:rFonts w:ascii="Arial" w:hAnsi="Arial" w:cs="Arial"/>
          <w:sz w:val="24"/>
          <w:szCs w:val="24"/>
          <w:lang w:val="pt"/>
        </w:rPr>
        <w:footnoteReference w:id="88"/>
      </w:r>
      <w:r w:rsidRPr="00DB7721">
        <w:rPr>
          <w:rFonts w:ascii="Arial" w:hAnsi="Arial" w:cs="Arial"/>
          <w:sz w:val="24"/>
          <w:szCs w:val="24"/>
          <w:lang w:val="pt"/>
        </w:rPr>
        <w:t xml:space="preserve">. </w:t>
      </w:r>
    </w:p>
    <w:p w14:paraId="170D94B3" w14:textId="7432489E" w:rsidR="009700C2" w:rsidRPr="00DB7721" w:rsidRDefault="009700C2" w:rsidP="005008E3">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Portela</w:t>
      </w:r>
      <w:r w:rsidRPr="00DB7721">
        <w:rPr>
          <w:rStyle w:val="Refdenotaderodap"/>
          <w:rFonts w:ascii="Arial" w:hAnsi="Arial" w:cs="Arial"/>
          <w:sz w:val="24"/>
          <w:szCs w:val="24"/>
          <w:lang w:val="pt"/>
        </w:rPr>
        <w:footnoteReference w:id="89"/>
      </w:r>
      <w:r w:rsidRPr="00DB7721">
        <w:rPr>
          <w:rFonts w:ascii="Arial" w:hAnsi="Arial" w:cs="Arial"/>
          <w:sz w:val="24"/>
          <w:szCs w:val="24"/>
          <w:lang w:val="pt"/>
        </w:rPr>
        <w:t xml:space="preserve"> salienta que a soma de mil cruzeiros eram oferecidas aos caboclos por informações sobre os "paulistas". Na época, dinheiro suficiente para comprar um bom terreno. Vários foram localizados, presos ou mortos. </w:t>
      </w:r>
    </w:p>
    <w:p w14:paraId="7F0E66F9" w14:textId="0E51F831" w:rsidR="009700C2" w:rsidRPr="00DB7721" w:rsidRDefault="009700C2" w:rsidP="00D1518A">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 xml:space="preserve">O primeiro a cair foi "Jorge", denunciado por um mateiro. </w:t>
      </w:r>
      <w:proofErr w:type="spellStart"/>
      <w:r w:rsidRPr="00DB7721">
        <w:rPr>
          <w:rFonts w:ascii="Arial" w:hAnsi="Arial" w:cs="Arial"/>
          <w:sz w:val="24"/>
          <w:szCs w:val="24"/>
          <w:lang w:val="pt"/>
        </w:rPr>
        <w:t>Bergson</w:t>
      </w:r>
      <w:proofErr w:type="spellEnd"/>
      <w:r w:rsidRPr="00DB7721">
        <w:rPr>
          <w:rFonts w:ascii="Arial" w:hAnsi="Arial" w:cs="Arial"/>
          <w:sz w:val="24"/>
          <w:szCs w:val="24"/>
          <w:lang w:val="pt"/>
        </w:rPr>
        <w:t xml:space="preserve"> </w:t>
      </w:r>
      <w:proofErr w:type="spellStart"/>
      <w:r w:rsidRPr="00DB7721">
        <w:rPr>
          <w:rFonts w:ascii="Arial" w:hAnsi="Arial" w:cs="Arial"/>
          <w:sz w:val="24"/>
          <w:szCs w:val="24"/>
          <w:lang w:val="pt"/>
        </w:rPr>
        <w:t>Gurjão</w:t>
      </w:r>
      <w:proofErr w:type="spellEnd"/>
      <w:r w:rsidRPr="00DB7721">
        <w:rPr>
          <w:rFonts w:ascii="Arial" w:hAnsi="Arial" w:cs="Arial"/>
          <w:sz w:val="24"/>
          <w:szCs w:val="24"/>
          <w:lang w:val="pt"/>
        </w:rPr>
        <w:t xml:space="preserve"> Faria, ex-estudante de química na Universidade Federal do Ceará e viria a ser o primeiro desaparecido no Araguaia. Emboscado por uma patrulha de paraquedistas, foi metralhado. Seu corpo foi pendurado numa árvore de cabeça para baixo e sua cabeça chutada pelos soldados. Mais dois seguiram o mesmo caminho, Kleber Lemos da Silva, o economista "Carlito" e "Maria", a única mulher entre os irmãos Petit, Maria Lucia Petit da Silva, ex-professora de 22 anos, morta em tocaia com um tiro no peito pelo camponês a serviço dos militares, João </w:t>
      </w:r>
      <w:proofErr w:type="spellStart"/>
      <w:r w:rsidRPr="00DB7721">
        <w:rPr>
          <w:rFonts w:ascii="Arial" w:hAnsi="Arial" w:cs="Arial"/>
          <w:sz w:val="24"/>
          <w:szCs w:val="24"/>
          <w:lang w:val="pt"/>
        </w:rPr>
        <w:t>Coioió</w:t>
      </w:r>
      <w:proofErr w:type="spellEnd"/>
      <w:r w:rsidRPr="00DB7721">
        <w:rPr>
          <w:rFonts w:ascii="Arial" w:hAnsi="Arial" w:cs="Arial"/>
          <w:sz w:val="24"/>
          <w:szCs w:val="24"/>
          <w:lang w:val="pt"/>
        </w:rPr>
        <w:t>. Foi enterrada em Xambioá em sepultura anônima, envolta num paraquedas e com a cabeça coberta com um plástico (sua ossada, descoberta em 1991, foi identificada por peritos da UNICAMP</w:t>
      </w:r>
      <w:r w:rsidR="00F664B0" w:rsidRPr="00DB7721">
        <w:rPr>
          <w:rFonts w:ascii="Arial" w:hAnsi="Arial" w:cs="Arial"/>
          <w:sz w:val="24"/>
          <w:szCs w:val="24"/>
          <w:lang w:val="pt"/>
        </w:rPr>
        <w:t>,</w:t>
      </w:r>
      <w:r w:rsidRPr="00DB7721">
        <w:rPr>
          <w:rFonts w:ascii="Arial" w:hAnsi="Arial" w:cs="Arial"/>
          <w:sz w:val="24"/>
          <w:szCs w:val="24"/>
          <w:lang w:val="pt"/>
        </w:rPr>
        <w:t xml:space="preserve"> em 1996). É uma, dos dois únicos guerrilheiros mortos, cujo corpo foi encontrado e identificado</w:t>
      </w:r>
      <w:r w:rsidR="00C44F80" w:rsidRPr="00DB7721">
        <w:rPr>
          <w:rFonts w:ascii="Arial" w:hAnsi="Arial" w:cs="Arial"/>
          <w:sz w:val="24"/>
          <w:szCs w:val="24"/>
          <w:lang w:val="pt"/>
        </w:rPr>
        <w:t>.</w:t>
      </w:r>
      <w:r w:rsidRPr="00DB7721">
        <w:rPr>
          <w:rStyle w:val="Refdenotaderodap"/>
          <w:rFonts w:ascii="Arial" w:hAnsi="Arial" w:cs="Arial"/>
          <w:sz w:val="24"/>
          <w:szCs w:val="24"/>
          <w:lang w:val="pt"/>
        </w:rPr>
        <w:footnoteReference w:id="90"/>
      </w:r>
    </w:p>
    <w:p w14:paraId="5435583B" w14:textId="77777777" w:rsidR="005008E3" w:rsidRPr="00DB7721" w:rsidRDefault="009700C2" w:rsidP="005008E3">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 xml:space="preserve">A segunda investida, entretanto, teve resultados gerais ainda piores que a primeira. Programada para durar vinte dias durou apenas dez. No período, a Guerrilha atacou uma base do 2º batalhão de Infantaria da Selva e matou o Sargento Mário </w:t>
      </w:r>
      <w:proofErr w:type="spellStart"/>
      <w:r w:rsidRPr="00DB7721">
        <w:rPr>
          <w:rFonts w:ascii="Arial" w:hAnsi="Arial" w:cs="Arial"/>
          <w:sz w:val="24"/>
          <w:szCs w:val="24"/>
          <w:lang w:val="pt"/>
        </w:rPr>
        <w:t>Abrahim</w:t>
      </w:r>
      <w:proofErr w:type="spellEnd"/>
      <w:r w:rsidRPr="00DB7721">
        <w:rPr>
          <w:rFonts w:ascii="Arial" w:hAnsi="Arial" w:cs="Arial"/>
          <w:sz w:val="24"/>
          <w:szCs w:val="24"/>
          <w:lang w:val="pt"/>
        </w:rPr>
        <w:t xml:space="preserve"> da Silva</w:t>
      </w:r>
      <w:r w:rsidR="00C44F80" w:rsidRPr="00DB7721">
        <w:rPr>
          <w:rFonts w:ascii="Arial" w:hAnsi="Arial" w:cs="Arial"/>
          <w:sz w:val="24"/>
          <w:szCs w:val="24"/>
          <w:lang w:val="pt"/>
        </w:rPr>
        <w:t>.</w:t>
      </w:r>
      <w:r w:rsidRPr="00DB7721">
        <w:rPr>
          <w:rStyle w:val="Refdenotaderodap"/>
          <w:rFonts w:ascii="Arial" w:hAnsi="Arial" w:cs="Arial"/>
          <w:sz w:val="24"/>
          <w:szCs w:val="24"/>
          <w:lang w:val="pt"/>
        </w:rPr>
        <w:footnoteReference w:id="91"/>
      </w:r>
    </w:p>
    <w:p w14:paraId="70D277C2" w14:textId="005B937A" w:rsidR="009700C2" w:rsidRPr="00DB7721" w:rsidRDefault="009700C2" w:rsidP="005008E3">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 xml:space="preserve">Uma guerrilheira começava a criar fama no campo. </w:t>
      </w:r>
      <w:proofErr w:type="spellStart"/>
      <w:r w:rsidRPr="00DB7721">
        <w:rPr>
          <w:rFonts w:ascii="Arial" w:hAnsi="Arial" w:cs="Arial"/>
          <w:sz w:val="24"/>
          <w:szCs w:val="24"/>
          <w:lang w:val="pt"/>
        </w:rPr>
        <w:t>Dinalva</w:t>
      </w:r>
      <w:proofErr w:type="spellEnd"/>
      <w:r w:rsidRPr="00DB7721">
        <w:rPr>
          <w:rFonts w:ascii="Arial" w:hAnsi="Arial" w:cs="Arial"/>
          <w:sz w:val="24"/>
          <w:szCs w:val="24"/>
          <w:lang w:val="pt"/>
        </w:rPr>
        <w:t xml:space="preserve"> Oliveira Teixeira, a "Dina", </w:t>
      </w:r>
      <w:proofErr w:type="spellStart"/>
      <w:r w:rsidRPr="00DB7721">
        <w:rPr>
          <w:rFonts w:ascii="Arial" w:hAnsi="Arial" w:cs="Arial"/>
          <w:sz w:val="24"/>
          <w:szCs w:val="24"/>
          <w:lang w:val="pt"/>
        </w:rPr>
        <w:t>ex-geóloga</w:t>
      </w:r>
      <w:proofErr w:type="spellEnd"/>
      <w:r w:rsidRPr="00DB7721">
        <w:rPr>
          <w:rFonts w:ascii="Arial" w:hAnsi="Arial" w:cs="Arial"/>
          <w:sz w:val="24"/>
          <w:szCs w:val="24"/>
          <w:lang w:val="pt"/>
        </w:rPr>
        <w:t xml:space="preserve"> baiana que tinha virado parteira na região, sobreviveria a três combates, enfrentando sozinha um grupo de soldados, e, escapando ferida no pescoço acertou no ombro o capitão paraquedista Álvaro Pinheiro, filho do Comandante da Escola Nacional de informações, General Ênio Pinheiro. Os militares tinham especial determinação em achá-la, considerando-a uma ameaça à ação militar na região, no intuito de destruir o mito criado entre o povo do Araguaia para desmoralizar a Guerrilha</w:t>
      </w:r>
      <w:r w:rsidRPr="00DB7721">
        <w:rPr>
          <w:rStyle w:val="Refdenotaderodap"/>
          <w:rFonts w:ascii="Arial" w:hAnsi="Arial" w:cs="Arial"/>
          <w:sz w:val="24"/>
          <w:szCs w:val="24"/>
          <w:lang w:val="pt"/>
        </w:rPr>
        <w:footnoteReference w:id="92"/>
      </w:r>
      <w:r w:rsidRPr="00DB7721">
        <w:rPr>
          <w:rFonts w:ascii="Arial" w:hAnsi="Arial" w:cs="Arial"/>
          <w:sz w:val="24"/>
          <w:szCs w:val="24"/>
          <w:lang w:val="pt"/>
        </w:rPr>
        <w:t>.</w:t>
      </w:r>
    </w:p>
    <w:p w14:paraId="554944E9" w14:textId="3632E3EE" w:rsidR="009700C2" w:rsidRPr="00DB7721" w:rsidRDefault="009700C2" w:rsidP="005008E3">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Nes</w:t>
      </w:r>
      <w:r w:rsidR="00F664B0" w:rsidRPr="00DB7721">
        <w:rPr>
          <w:rFonts w:ascii="Arial" w:hAnsi="Arial" w:cs="Arial"/>
          <w:sz w:val="24"/>
          <w:szCs w:val="24"/>
          <w:lang w:val="pt"/>
        </w:rPr>
        <w:t>s</w:t>
      </w:r>
      <w:r w:rsidRPr="00DB7721">
        <w:rPr>
          <w:rFonts w:ascii="Arial" w:hAnsi="Arial" w:cs="Arial"/>
          <w:sz w:val="24"/>
          <w:szCs w:val="24"/>
          <w:lang w:val="pt"/>
        </w:rPr>
        <w:t xml:space="preserve">a operação, </w:t>
      </w:r>
      <w:proofErr w:type="spellStart"/>
      <w:r w:rsidRPr="00DB7721">
        <w:rPr>
          <w:rFonts w:ascii="Arial" w:hAnsi="Arial" w:cs="Arial"/>
          <w:sz w:val="24"/>
          <w:szCs w:val="24"/>
          <w:lang w:val="pt"/>
        </w:rPr>
        <w:t>Gasperi</w:t>
      </w:r>
      <w:proofErr w:type="spellEnd"/>
      <w:r w:rsidRPr="00DB7721">
        <w:rPr>
          <w:rStyle w:val="Refdenotaderodap"/>
          <w:rFonts w:ascii="Arial" w:hAnsi="Arial" w:cs="Arial"/>
          <w:sz w:val="24"/>
          <w:szCs w:val="24"/>
          <w:lang w:val="pt"/>
        </w:rPr>
        <w:footnoteReference w:id="93"/>
      </w:r>
      <w:r w:rsidRPr="00DB7721">
        <w:rPr>
          <w:rFonts w:ascii="Arial" w:hAnsi="Arial" w:cs="Arial"/>
          <w:sz w:val="24"/>
          <w:szCs w:val="24"/>
          <w:lang w:val="pt"/>
        </w:rPr>
        <w:t xml:space="preserve"> analisa que o disfarce da operação em manobra militar de rotina mais prejudicou do que ajudou. O governo impedia a publicação de manifestos do PCdoB, mas o partido distribuía panfletos por todo Araguaia, que chegavam até o Sul. Em 24 de setembro, o Jornal “O Estado de São Paulo” publicou longa matéria "Driblando a censura para notícias de movimentação de tropas" sobre as manobras militares. Dois dias depois, a Guerrilha brasileira era noticiada no New York Times.</w:t>
      </w:r>
    </w:p>
    <w:p w14:paraId="609159C6" w14:textId="6A5ABF02" w:rsidR="002A481C" w:rsidRPr="00DB7721" w:rsidRDefault="009700C2" w:rsidP="00D1518A">
      <w:pPr>
        <w:widowControl w:val="0"/>
        <w:autoSpaceDE w:val="0"/>
        <w:autoSpaceDN w:val="0"/>
        <w:adjustRightInd w:val="0"/>
        <w:spacing w:line="360" w:lineRule="auto"/>
        <w:ind w:firstLine="709"/>
        <w:jc w:val="both"/>
        <w:rPr>
          <w:rFonts w:ascii="Arial" w:hAnsi="Arial" w:cs="Arial"/>
          <w:sz w:val="24"/>
          <w:szCs w:val="24"/>
          <w:lang w:val="pt"/>
        </w:rPr>
      </w:pPr>
      <w:r w:rsidRPr="00DB7721">
        <w:rPr>
          <w:rFonts w:ascii="Arial" w:hAnsi="Arial" w:cs="Arial"/>
          <w:sz w:val="24"/>
          <w:szCs w:val="24"/>
          <w:lang w:val="pt"/>
        </w:rPr>
        <w:t xml:space="preserve">Em outubro de 1972, as tropas </w:t>
      </w:r>
      <w:r w:rsidR="00BA0C86" w:rsidRPr="00DB7721">
        <w:rPr>
          <w:rFonts w:ascii="Arial" w:hAnsi="Arial" w:cs="Arial"/>
          <w:sz w:val="24"/>
          <w:szCs w:val="24"/>
          <w:lang w:val="pt"/>
        </w:rPr>
        <w:t xml:space="preserve">se </w:t>
      </w:r>
      <w:r w:rsidRPr="00DB7721">
        <w:rPr>
          <w:rFonts w:ascii="Arial" w:hAnsi="Arial" w:cs="Arial"/>
          <w:sz w:val="24"/>
          <w:szCs w:val="24"/>
          <w:lang w:val="pt"/>
        </w:rPr>
        <w:t>retiram. Grande maioria dos soldados empregados no combate à Guerrilha nesta operação foi, na verdade, de recrutas cumprindo o serviço militar obrigatório, garotos entre 18 e19 anos</w:t>
      </w:r>
      <w:r w:rsidR="00BA0C86" w:rsidRPr="00DB7721">
        <w:rPr>
          <w:rFonts w:ascii="Arial" w:hAnsi="Arial" w:cs="Arial"/>
          <w:sz w:val="24"/>
          <w:szCs w:val="24"/>
          <w:lang w:val="pt"/>
        </w:rPr>
        <w:t>,</w:t>
      </w:r>
      <w:r w:rsidRPr="00DB7721">
        <w:rPr>
          <w:rFonts w:ascii="Arial" w:hAnsi="Arial" w:cs="Arial"/>
          <w:sz w:val="24"/>
          <w:szCs w:val="24"/>
          <w:lang w:val="pt"/>
        </w:rPr>
        <w:t xml:space="preserve"> sem nenhuma experiência. Dona domingas, uma moradora de São Geraldo do Araguaia, resumiu o quadro: "Eles passaram tudo por aqui chorando, tudo na boleia do caminhão cheio, chorando"</w:t>
      </w:r>
      <w:r w:rsidR="00C44F80" w:rsidRPr="00DB7721">
        <w:rPr>
          <w:rFonts w:ascii="Arial" w:hAnsi="Arial" w:cs="Arial"/>
          <w:sz w:val="24"/>
          <w:szCs w:val="24"/>
          <w:lang w:val="pt"/>
        </w:rPr>
        <w:t>.</w:t>
      </w:r>
      <w:r w:rsidRPr="00DB7721">
        <w:rPr>
          <w:rStyle w:val="Refdenotaderodap"/>
          <w:rFonts w:ascii="Arial" w:hAnsi="Arial" w:cs="Arial"/>
          <w:sz w:val="24"/>
          <w:szCs w:val="24"/>
          <w:lang w:val="pt"/>
        </w:rPr>
        <w:footnoteReference w:id="94"/>
      </w:r>
    </w:p>
    <w:p w14:paraId="5F655B06" w14:textId="12FAF7AB" w:rsidR="009700C2" w:rsidRPr="00DB7721" w:rsidRDefault="009700C2" w:rsidP="00142F09">
      <w:pPr>
        <w:pStyle w:val="TextoComum"/>
        <w:rPr>
          <w:lang w:val="pt"/>
        </w:rPr>
      </w:pPr>
      <w:r w:rsidRPr="00DB7721">
        <w:rPr>
          <w:lang w:val="pt"/>
        </w:rPr>
        <w:t>A Operação Papagaio havia terminado. O exército havia feito a maior mobilização de tropas da sua história, com um efetivo humanos na proporção de 50 para 01, e a Guerrilha do Araguaia continuava onde sempre esteve. Mas o governo do General Emílio Garrastazu Médici estava determinado a extingui-la</w:t>
      </w:r>
      <w:r w:rsidR="00C44F80" w:rsidRPr="00DB7721">
        <w:rPr>
          <w:lang w:val="pt"/>
        </w:rPr>
        <w:t>.</w:t>
      </w:r>
      <w:r w:rsidRPr="00DB7721">
        <w:rPr>
          <w:rStyle w:val="Refdenotaderodap"/>
          <w:lang w:val="pt"/>
        </w:rPr>
        <w:footnoteReference w:id="95"/>
      </w:r>
    </w:p>
    <w:p w14:paraId="4E61DC35" w14:textId="0D7E2052" w:rsidR="009700C2" w:rsidRPr="00DB7721" w:rsidRDefault="009700C2" w:rsidP="00142F09">
      <w:pPr>
        <w:pStyle w:val="TextoComum"/>
        <w:rPr>
          <w:lang w:val="pt"/>
        </w:rPr>
      </w:pPr>
      <w:r w:rsidRPr="00DB7721">
        <w:rPr>
          <w:lang w:val="pt"/>
        </w:rPr>
        <w:t>Em 1973, entrariam em cena os soldados profissionais da elite das Forças Armadas, para dar início a Operação Sucuri.</w:t>
      </w:r>
    </w:p>
    <w:p w14:paraId="439C3098" w14:textId="77777777" w:rsidR="00C44F80" w:rsidRPr="00DB7721" w:rsidRDefault="00C44F80" w:rsidP="00142F09">
      <w:pPr>
        <w:pStyle w:val="TextoComum"/>
        <w:rPr>
          <w:lang w:val="pt"/>
        </w:rPr>
      </w:pPr>
    </w:p>
    <w:p w14:paraId="73716AEA" w14:textId="46E7FE06" w:rsidR="009700C2" w:rsidRPr="00DB7721" w:rsidRDefault="005008E3" w:rsidP="005008E3">
      <w:pPr>
        <w:pStyle w:val="Subtitulo111"/>
        <w:rPr>
          <w:rFonts w:ascii="Arial" w:hAnsi="Arial" w:cs="Arial"/>
          <w:lang w:val="pt"/>
        </w:rPr>
      </w:pPr>
      <w:bookmarkStart w:id="21" w:name="_Hlk116074776"/>
      <w:r w:rsidRPr="00DB7721">
        <w:rPr>
          <w:rFonts w:ascii="Arial" w:hAnsi="Arial" w:cs="Arial"/>
          <w:lang w:val="pt"/>
        </w:rPr>
        <w:t>OPERAÇÃO MARAJOARA</w:t>
      </w:r>
    </w:p>
    <w:p w14:paraId="4D091587" w14:textId="77777777" w:rsidR="00DB7721" w:rsidRPr="00DB7721" w:rsidRDefault="00DB7721" w:rsidP="00DB7721">
      <w:pPr>
        <w:pStyle w:val="TextoComum"/>
        <w:rPr>
          <w:lang w:val="pt"/>
        </w:rPr>
      </w:pPr>
    </w:p>
    <w:bookmarkEnd w:id="21"/>
    <w:p w14:paraId="611F9648" w14:textId="0FFB2DE3" w:rsidR="009700C2" w:rsidRPr="00DB7721" w:rsidRDefault="009700C2" w:rsidP="00142F09">
      <w:pPr>
        <w:pStyle w:val="TextoComum"/>
        <w:rPr>
          <w:lang w:val="pt"/>
        </w:rPr>
      </w:pPr>
      <w:r w:rsidRPr="00DB7721">
        <w:rPr>
          <w:lang w:val="pt"/>
        </w:rPr>
        <w:t>Em</w:t>
      </w:r>
      <w:r w:rsidR="00BA0C86" w:rsidRPr="00DB7721">
        <w:rPr>
          <w:lang w:val="pt"/>
        </w:rPr>
        <w:t xml:space="preserve"> </w:t>
      </w:r>
      <w:r w:rsidRPr="00DB7721">
        <w:rPr>
          <w:lang w:val="pt"/>
        </w:rPr>
        <w:t>7 de outubro de 1973, a tropa voltou ao Araguaia. Um efetivo menor, cerca de 400 homens, disfarçados e sem uniforme, mas com uma grande quantidade de armamento, que eram deixados em vários povoados da área ocupadas pelos guerrilheiros. Alguns deles chegavam escondidos em caixotes ocos dentro de caminhões de transporte de madeira. Para os moradores locais, eram funcionários da “Agropecuária Araguaia” e da “Mineração Aripuanã”</w:t>
      </w:r>
      <w:r w:rsidR="00C44F80" w:rsidRPr="00DB7721">
        <w:rPr>
          <w:lang w:val="pt"/>
        </w:rPr>
        <w:t>.</w:t>
      </w:r>
      <w:r w:rsidRPr="00DB7721">
        <w:rPr>
          <w:rStyle w:val="Refdenotaderodap"/>
          <w:lang w:val="pt"/>
        </w:rPr>
        <w:footnoteReference w:id="96"/>
      </w:r>
    </w:p>
    <w:p w14:paraId="13D54211" w14:textId="5399E7BE" w:rsidR="009700C2" w:rsidRPr="00DB7721" w:rsidRDefault="009700C2" w:rsidP="00142F09">
      <w:pPr>
        <w:pStyle w:val="TextoComum"/>
        <w:rPr>
          <w:lang w:val="pt"/>
        </w:rPr>
      </w:pPr>
      <w:r w:rsidRPr="00DB7721">
        <w:rPr>
          <w:lang w:val="pt"/>
        </w:rPr>
        <w:t xml:space="preserve">Chegaram prendendo moradores, lavradores e pequenos comerciantes foram levados para prisões em Xambioá e Marabá. Alguns colocados em buracos abertos em clareiras com grade em cima. Em </w:t>
      </w:r>
      <w:proofErr w:type="spellStart"/>
      <w:r w:rsidRPr="00DB7721">
        <w:rPr>
          <w:lang w:val="pt"/>
        </w:rPr>
        <w:t>Tabocão</w:t>
      </w:r>
      <w:proofErr w:type="spellEnd"/>
      <w:r w:rsidRPr="00DB7721">
        <w:rPr>
          <w:lang w:val="pt"/>
        </w:rPr>
        <w:t>, onde havia dezessete homens, foram todos presos e relatos de tortura começavam a aparecer</w:t>
      </w:r>
      <w:r w:rsidR="00C44F80" w:rsidRPr="00DB7721">
        <w:rPr>
          <w:lang w:val="pt"/>
        </w:rPr>
        <w:t>.</w:t>
      </w:r>
      <w:r w:rsidRPr="00DB7721">
        <w:rPr>
          <w:rStyle w:val="Refdenotaderodap"/>
          <w:lang w:val="pt"/>
        </w:rPr>
        <w:footnoteReference w:id="97"/>
      </w:r>
    </w:p>
    <w:p w14:paraId="77544DF4" w14:textId="3994C850" w:rsidR="009700C2" w:rsidRPr="00DB7721" w:rsidRDefault="009700C2" w:rsidP="00142F09">
      <w:pPr>
        <w:pStyle w:val="TextoComum"/>
        <w:rPr>
          <w:lang w:val="pt"/>
        </w:rPr>
      </w:pPr>
      <w:r w:rsidRPr="00DB7721">
        <w:rPr>
          <w:lang w:val="pt"/>
        </w:rPr>
        <w:t>A chegada do CIEX, e das tropas de elite na região decretou um toque de recolher voluntário entre os moradores. Ninguém saía de casa à noite</w:t>
      </w:r>
      <w:r w:rsidR="00C44F80" w:rsidRPr="00DB7721">
        <w:rPr>
          <w:lang w:val="pt"/>
        </w:rPr>
        <w:t>.</w:t>
      </w:r>
      <w:r w:rsidRPr="00DB7721">
        <w:rPr>
          <w:rStyle w:val="Refdenotaderodap"/>
          <w:lang w:val="pt"/>
        </w:rPr>
        <w:footnoteReference w:id="98"/>
      </w:r>
    </w:p>
    <w:p w14:paraId="783F8A4A" w14:textId="78AA7F5C" w:rsidR="009700C2" w:rsidRPr="00DB7721" w:rsidRDefault="009700C2" w:rsidP="00142F09">
      <w:pPr>
        <w:pStyle w:val="TextoComum"/>
        <w:rPr>
          <w:lang w:val="pt"/>
        </w:rPr>
      </w:pPr>
      <w:r w:rsidRPr="00DB7721">
        <w:rPr>
          <w:lang w:val="pt"/>
        </w:rPr>
        <w:t>Entre outubro de 1973 e outubro de 1974</w:t>
      </w:r>
      <w:r w:rsidR="00BA0C86" w:rsidRPr="00DB7721">
        <w:rPr>
          <w:lang w:val="pt"/>
        </w:rPr>
        <w:t>,</w:t>
      </w:r>
      <w:r w:rsidRPr="00DB7721">
        <w:rPr>
          <w:lang w:val="pt"/>
        </w:rPr>
        <w:t xml:space="preserve"> a Guerrilha foi sistematicamente exterminada. Pequenos grupos de combate adentraram a selva com maior poder de fogo cada um deles do que todos os guerrilheiros juntos. Os oficiais sargentos carregavam consigo um relatório chamado de “Normas Gerais de Ação – Plano de Captura e Destruição”, que trazia a identificação de guerrilheiros a serem abatidos por prioridade</w:t>
      </w:r>
      <w:r w:rsidRPr="00DB7721">
        <w:rPr>
          <w:rStyle w:val="Refdenotaderodap"/>
          <w:lang w:val="pt"/>
        </w:rPr>
        <w:footnoteReference w:id="99"/>
      </w:r>
      <w:r w:rsidRPr="00DB7721">
        <w:rPr>
          <w:lang w:val="pt"/>
        </w:rPr>
        <w:t>.</w:t>
      </w:r>
    </w:p>
    <w:p w14:paraId="38A93471" w14:textId="54E17FBF" w:rsidR="009700C2" w:rsidRPr="00DB7721" w:rsidRDefault="009700C2" w:rsidP="00142F09">
      <w:pPr>
        <w:pStyle w:val="TextoComum"/>
        <w:rPr>
          <w:lang w:val="pt"/>
        </w:rPr>
      </w:pPr>
      <w:r w:rsidRPr="00DB7721">
        <w:rPr>
          <w:lang w:val="pt"/>
        </w:rPr>
        <w:t xml:space="preserve">No dia de Natal de 1973 houve a primeira grande vitória dos militares, com a morte, numa emboscada, do comando militar guerrilheiro. Maurício </w:t>
      </w:r>
      <w:proofErr w:type="spellStart"/>
      <w:r w:rsidRPr="00DB7721">
        <w:rPr>
          <w:lang w:val="pt"/>
        </w:rPr>
        <w:t>Grabois</w:t>
      </w:r>
      <w:proofErr w:type="spellEnd"/>
      <w:r w:rsidRPr="00DB7721">
        <w:rPr>
          <w:lang w:val="pt"/>
        </w:rPr>
        <w:t>, o chefe do PCdoB, foi morto com seu genro, Gilberto Olímpio Maria, o “Pedro”, e mais três combatentes</w:t>
      </w:r>
      <w:r w:rsidR="00C44F80" w:rsidRPr="00DB7721">
        <w:rPr>
          <w:lang w:val="pt"/>
        </w:rPr>
        <w:t>.</w:t>
      </w:r>
      <w:r w:rsidRPr="00DB7721">
        <w:rPr>
          <w:rStyle w:val="Refdenotaderodap"/>
          <w:lang w:val="pt"/>
        </w:rPr>
        <w:footnoteReference w:id="100"/>
      </w:r>
    </w:p>
    <w:p w14:paraId="4E4D9AC2" w14:textId="284D5C29" w:rsidR="009700C2" w:rsidRPr="00DB7721" w:rsidRDefault="009700C2" w:rsidP="00142F09">
      <w:pPr>
        <w:pStyle w:val="TextoComum"/>
        <w:rPr>
          <w:lang w:val="pt"/>
        </w:rPr>
      </w:pPr>
      <w:r w:rsidRPr="00DB7721">
        <w:rPr>
          <w:lang w:val="pt"/>
        </w:rPr>
        <w:t>A partir daí a guerrilha perdeu a condição de força militar organizada, dividindo-se em colunas dizimadas aos poucos, num período de seis meses. De um lado, tornou-se uma caçada humana; de outro, uma fuga pela vida. Helicópteros sobrevoavam a floresta com alto-falantes oferecendo rendição aos guerrilheiros; quem aceitava era assassinado</w:t>
      </w:r>
      <w:r w:rsidR="00C44F80" w:rsidRPr="00DB7721">
        <w:rPr>
          <w:lang w:val="pt"/>
        </w:rPr>
        <w:t>.</w:t>
      </w:r>
      <w:r w:rsidRPr="00DB7721">
        <w:rPr>
          <w:rStyle w:val="Refdenotaderodap"/>
          <w:lang w:val="pt"/>
        </w:rPr>
        <w:footnoteReference w:id="101"/>
      </w:r>
    </w:p>
    <w:p w14:paraId="1236D7CD" w14:textId="26785679" w:rsidR="009700C2" w:rsidRPr="00DB7721" w:rsidRDefault="009700C2" w:rsidP="00142F09">
      <w:pPr>
        <w:pStyle w:val="TextoComum"/>
        <w:rPr>
          <w:lang w:val="pt"/>
        </w:rPr>
      </w:pPr>
      <w:proofErr w:type="spellStart"/>
      <w:r w:rsidRPr="00DB7721">
        <w:rPr>
          <w:lang w:val="pt"/>
        </w:rPr>
        <w:t>Osvaldão</w:t>
      </w:r>
      <w:proofErr w:type="spellEnd"/>
      <w:r w:rsidRPr="00DB7721">
        <w:rPr>
          <w:lang w:val="pt"/>
        </w:rPr>
        <w:t xml:space="preserve"> foi morto pelo mateiro “Piauí”, liderando uma patrulha. Foi degolado e seu corpo transportado pela floresta, pendurado pelas pernas numa corda amarrada a um helicóptero</w:t>
      </w:r>
      <w:r w:rsidR="00C44F80" w:rsidRPr="00DB7721">
        <w:rPr>
          <w:lang w:val="pt"/>
        </w:rPr>
        <w:t>.</w:t>
      </w:r>
      <w:r w:rsidRPr="00DB7721">
        <w:rPr>
          <w:rStyle w:val="Refdenotaderodap"/>
          <w:lang w:val="pt"/>
        </w:rPr>
        <w:footnoteReference w:id="102"/>
      </w:r>
    </w:p>
    <w:p w14:paraId="5D018659" w14:textId="5AAFB420" w:rsidR="009700C2" w:rsidRPr="00DB7721" w:rsidRDefault="009700C2" w:rsidP="00142F09">
      <w:pPr>
        <w:pStyle w:val="TextoComum"/>
        <w:rPr>
          <w:lang w:val="pt"/>
        </w:rPr>
      </w:pPr>
      <w:r w:rsidRPr="00DB7721">
        <w:rPr>
          <w:lang w:val="pt"/>
        </w:rPr>
        <w:t>Com o exército calculando que o número total de guerrilheiros restantes não fosse maior do que vinte, as tropas começaram a ser retiradas nos primeiros meses de 1974, deixando apenas alguns homens do CIE e do Batalhão de Operações Especiais</w:t>
      </w:r>
      <w:r w:rsidR="00C44F80" w:rsidRPr="00DB7721">
        <w:rPr>
          <w:lang w:val="pt"/>
        </w:rPr>
        <w:t>.</w:t>
      </w:r>
      <w:r w:rsidRPr="00DB7721">
        <w:rPr>
          <w:rStyle w:val="Refdenotaderodap"/>
          <w:lang w:val="pt"/>
        </w:rPr>
        <w:footnoteReference w:id="103"/>
      </w:r>
    </w:p>
    <w:p w14:paraId="1E8BEAFC" w14:textId="49816D83" w:rsidR="009700C2" w:rsidRPr="00DB7721" w:rsidRDefault="009700C2" w:rsidP="00142F09">
      <w:pPr>
        <w:pStyle w:val="TextoComum"/>
        <w:rPr>
          <w:lang w:val="pt"/>
        </w:rPr>
      </w:pPr>
      <w:r w:rsidRPr="00DB7721">
        <w:rPr>
          <w:lang w:val="pt"/>
        </w:rPr>
        <w:t>Para identificação de Guerrilheiros mortos, os militares os fotografavam antes de enterrá-los na mata. Mais de 400 foram fotografados. Quando não havia uma câmera disponível, cortava-se o polegar direito, a mão inteira do cadáver ou mesmo a cabeça</w:t>
      </w:r>
      <w:r w:rsidR="00C44F80" w:rsidRPr="00DB7721">
        <w:rPr>
          <w:lang w:val="pt"/>
        </w:rPr>
        <w:t>.</w:t>
      </w:r>
      <w:r w:rsidRPr="00DB7721">
        <w:rPr>
          <w:rStyle w:val="Refdenotaderodap"/>
          <w:lang w:val="pt"/>
        </w:rPr>
        <w:footnoteReference w:id="104"/>
      </w:r>
      <w:r w:rsidRPr="00DB7721">
        <w:rPr>
          <w:lang w:val="pt"/>
        </w:rPr>
        <w:t xml:space="preserve"> </w:t>
      </w:r>
    </w:p>
    <w:p w14:paraId="50FBD741" w14:textId="389112C1" w:rsidR="002A481C" w:rsidRPr="00DB7721" w:rsidRDefault="009700C2" w:rsidP="00142F09">
      <w:pPr>
        <w:pStyle w:val="TextoComum"/>
        <w:rPr>
          <w:lang w:val="pt"/>
        </w:rPr>
      </w:pPr>
      <w:r w:rsidRPr="00DB7721">
        <w:rPr>
          <w:lang w:val="pt"/>
        </w:rPr>
        <w:t>Em outubro de 1974, a última sobrevivente foi encontrada, descalça e mancando no mato. Era Walkiria Afonso Costa, a “</w:t>
      </w:r>
      <w:proofErr w:type="spellStart"/>
      <w:r w:rsidRPr="00DB7721">
        <w:rPr>
          <w:lang w:val="pt"/>
        </w:rPr>
        <w:t>Walk</w:t>
      </w:r>
      <w:proofErr w:type="spellEnd"/>
      <w:r w:rsidRPr="00DB7721">
        <w:rPr>
          <w:lang w:val="pt"/>
        </w:rPr>
        <w:t>”, ex-estudante de Pedagogia da Universidade Federal de Minas Gerais. Levada à Xambioá. Foi executada em 25 de outubro de 1974</w:t>
      </w:r>
      <w:r w:rsidR="00C44F80" w:rsidRPr="00DB7721">
        <w:rPr>
          <w:lang w:val="pt"/>
        </w:rPr>
        <w:t>.</w:t>
      </w:r>
      <w:r w:rsidRPr="00DB7721">
        <w:rPr>
          <w:rStyle w:val="Refdenotaderodap"/>
          <w:lang w:val="pt"/>
        </w:rPr>
        <w:footnoteReference w:id="105"/>
      </w:r>
    </w:p>
    <w:p w14:paraId="5C8934B9" w14:textId="5D2D735E" w:rsidR="009700C2" w:rsidRPr="00DB7721" w:rsidRDefault="009700C2" w:rsidP="00142F09">
      <w:pPr>
        <w:pStyle w:val="TextoComum"/>
        <w:rPr>
          <w:lang w:val="pt"/>
        </w:rPr>
      </w:pPr>
      <w:r w:rsidRPr="00DB7721">
        <w:rPr>
          <w:lang w:val="pt"/>
        </w:rPr>
        <w:t xml:space="preserve">De todos os integrantes da Guerrilha que atuavam no Araguaia no </w:t>
      </w:r>
      <w:r w:rsidR="00C44F80" w:rsidRPr="00DB7721">
        <w:rPr>
          <w:lang w:val="pt"/>
        </w:rPr>
        <w:t>início</w:t>
      </w:r>
      <w:r w:rsidRPr="00DB7721">
        <w:rPr>
          <w:lang w:val="pt"/>
        </w:rPr>
        <w:t xml:space="preserve"> da Operação Marajoara, apenas dois escaparam: Ângelo Arroyo, morto dois anos depois em São Paulo, no episódio conhecido como Chacina da Lapa e </w:t>
      </w:r>
      <w:proofErr w:type="spellStart"/>
      <w:r w:rsidRPr="00DB7721">
        <w:rPr>
          <w:lang w:val="pt"/>
        </w:rPr>
        <w:t>Micheas</w:t>
      </w:r>
      <w:proofErr w:type="spellEnd"/>
      <w:r w:rsidRPr="00DB7721">
        <w:rPr>
          <w:lang w:val="pt"/>
        </w:rPr>
        <w:t xml:space="preserve"> Gomes de Almeida, o “Zezinho do Araguaia”, que, acompanhando Arroyo na travessia do Maranhão e do Ceará para escapar da área de conflito, desapareceu por mais de vinte anos, sendo encontrado em Goiânia em 1996</w:t>
      </w:r>
      <w:r w:rsidR="005D2157" w:rsidRPr="00DB7721">
        <w:rPr>
          <w:lang w:val="pt"/>
        </w:rPr>
        <w:t>,</w:t>
      </w:r>
      <w:r w:rsidRPr="00DB7721">
        <w:rPr>
          <w:lang w:val="pt"/>
        </w:rPr>
        <w:t xml:space="preserve"> depois de viver em São Paulo com outra identidade, e ainda hoje vivo. Do lado dos militares, o número estimado de mortos é de dezesseis</w:t>
      </w:r>
      <w:r w:rsidR="00C44F80" w:rsidRPr="00DB7721">
        <w:rPr>
          <w:lang w:val="pt"/>
        </w:rPr>
        <w:t>.</w:t>
      </w:r>
      <w:r w:rsidRPr="00DB7721">
        <w:rPr>
          <w:rStyle w:val="Refdenotaderodap"/>
          <w:lang w:val="pt"/>
        </w:rPr>
        <w:footnoteReference w:id="106"/>
      </w:r>
    </w:p>
    <w:p w14:paraId="16B88523" w14:textId="7B1112C0" w:rsidR="009700C2" w:rsidRPr="00DB7721" w:rsidRDefault="009700C2" w:rsidP="00142F09">
      <w:pPr>
        <w:pStyle w:val="TextoComum"/>
        <w:rPr>
          <w:lang w:val="pt"/>
        </w:rPr>
      </w:pPr>
      <w:r w:rsidRPr="00DB7721">
        <w:rPr>
          <w:lang w:val="pt"/>
        </w:rPr>
        <w:t>Após o fim Operação Marajoara e a vitória dos militares, outra operação chama a atenção na região, a Operação Limpeza.</w:t>
      </w:r>
    </w:p>
    <w:p w14:paraId="59094F80" w14:textId="77777777" w:rsidR="00C44F80" w:rsidRPr="00DB7721" w:rsidRDefault="00C44F80" w:rsidP="00142F09">
      <w:pPr>
        <w:pStyle w:val="TextoComum"/>
        <w:rPr>
          <w:lang w:val="pt"/>
        </w:rPr>
      </w:pPr>
    </w:p>
    <w:p w14:paraId="48002802" w14:textId="05C8C72B" w:rsidR="009700C2" w:rsidRPr="00DB7721" w:rsidRDefault="009700C2" w:rsidP="005008E3">
      <w:pPr>
        <w:pStyle w:val="Subtitulo111"/>
        <w:rPr>
          <w:rFonts w:ascii="Arial" w:hAnsi="Arial" w:cs="Arial"/>
        </w:rPr>
      </w:pPr>
      <w:bookmarkStart w:id="22" w:name="_Toc478003159"/>
      <w:bookmarkStart w:id="23" w:name="_Toc480462381"/>
      <w:bookmarkStart w:id="24" w:name="_Toc483168425"/>
      <w:bookmarkStart w:id="25" w:name="_Toc485758152"/>
      <w:bookmarkStart w:id="26" w:name="_Hlk116074865"/>
      <w:bookmarkEnd w:id="17"/>
      <w:bookmarkEnd w:id="18"/>
      <w:bookmarkEnd w:id="19"/>
      <w:r w:rsidRPr="00DB7721">
        <w:rPr>
          <w:rFonts w:ascii="Arial" w:hAnsi="Arial" w:cs="Arial"/>
        </w:rPr>
        <w:t>D</w:t>
      </w:r>
      <w:r w:rsidR="005008E3" w:rsidRPr="00DB7721">
        <w:rPr>
          <w:rFonts w:ascii="Arial" w:hAnsi="Arial" w:cs="Arial"/>
        </w:rPr>
        <w:t>OS</w:t>
      </w:r>
      <w:r w:rsidRPr="00DB7721">
        <w:rPr>
          <w:rFonts w:ascii="Arial" w:hAnsi="Arial" w:cs="Arial"/>
        </w:rPr>
        <w:t xml:space="preserve"> </w:t>
      </w:r>
      <w:r w:rsidR="005008E3" w:rsidRPr="00DB7721">
        <w:rPr>
          <w:rFonts w:ascii="Arial" w:hAnsi="Arial" w:cs="Arial"/>
        </w:rPr>
        <w:t xml:space="preserve">MORTOS E DESPARECIDOS: A OBRIGAÇÃO DO BRASIL </w:t>
      </w:r>
      <w:r w:rsidR="005D2157" w:rsidRPr="00DB7721">
        <w:rPr>
          <w:rFonts w:ascii="Arial" w:hAnsi="Arial" w:cs="Arial"/>
        </w:rPr>
        <w:t>É</w:t>
      </w:r>
      <w:r w:rsidR="005008E3" w:rsidRPr="00DB7721">
        <w:rPr>
          <w:rFonts w:ascii="Arial" w:hAnsi="Arial" w:cs="Arial"/>
        </w:rPr>
        <w:t xml:space="preserve"> INVESTIGAR</w:t>
      </w:r>
      <w:r w:rsidRPr="00DB7721">
        <w:rPr>
          <w:rFonts w:ascii="Arial" w:hAnsi="Arial" w:cs="Arial"/>
        </w:rPr>
        <w:t xml:space="preserve"> </w:t>
      </w:r>
      <w:bookmarkEnd w:id="22"/>
      <w:bookmarkEnd w:id="23"/>
      <w:bookmarkEnd w:id="24"/>
      <w:bookmarkEnd w:id="25"/>
    </w:p>
    <w:p w14:paraId="028D7280" w14:textId="77777777" w:rsidR="00DB7721" w:rsidRPr="00DB7721" w:rsidRDefault="00DB7721" w:rsidP="00DB7721">
      <w:pPr>
        <w:pStyle w:val="TextoComum"/>
      </w:pPr>
    </w:p>
    <w:bookmarkEnd w:id="26"/>
    <w:p w14:paraId="490BB1F0" w14:textId="32D6E1CD" w:rsidR="009700C2" w:rsidRPr="00DB7721" w:rsidRDefault="009700C2" w:rsidP="00142F09">
      <w:pPr>
        <w:pStyle w:val="TextoComum"/>
      </w:pPr>
      <w:r w:rsidRPr="00DB7721">
        <w:t>A Corte Interamericana de Direitos Humanos condenou o Brasil a fazer a investigação penal da operação pelo Exército brasileiro entre 1972 e 1975</w:t>
      </w:r>
      <w:r w:rsidR="005D2157" w:rsidRPr="00DB7721">
        <w:t>,</w:t>
      </w:r>
      <w:r w:rsidRPr="00DB7721">
        <w:t xml:space="preserve"> para erradicar a Guerrilha do Araguaia</w:t>
      </w:r>
      <w:r w:rsidR="009D7F93" w:rsidRPr="00DB7721">
        <w:t>.</w:t>
      </w:r>
      <w:r w:rsidRPr="00DB7721">
        <w:rPr>
          <w:rStyle w:val="Refdenotaderodap"/>
        </w:rPr>
        <w:footnoteReference w:id="107"/>
      </w:r>
    </w:p>
    <w:p w14:paraId="60B61C87" w14:textId="714358C8" w:rsidR="009700C2" w:rsidRPr="00DB7721" w:rsidRDefault="009700C2" w:rsidP="00142F09">
      <w:pPr>
        <w:pStyle w:val="TextoComum"/>
      </w:pPr>
      <w:r w:rsidRPr="00DB7721">
        <w:t xml:space="preserve">A sentença se deu em </w:t>
      </w:r>
      <w:smartTag w:uri="urn:schemas-microsoft-com:office:smarttags" w:element="date">
        <w:smartTagPr>
          <w:attr w:name="Year" w:val="2010"/>
          <w:attr w:name="Day" w:val="24"/>
          <w:attr w:name="Month" w:val="11"/>
          <w:attr w:name="ls" w:val="trans"/>
        </w:smartTagPr>
        <w:r w:rsidRPr="00DB7721">
          <w:t>24 de novembro de 2010</w:t>
        </w:r>
      </w:smartTag>
      <w:r w:rsidRPr="00DB7721">
        <w:t xml:space="preserve">, após percorrer um longo caminho até a sentença internacional condenatória. Em 1995 houve a petição dos familiares das vítimas e de seus representantes à Comissão Interamericana de Direitos Humanos, mas somente em </w:t>
      </w:r>
      <w:smartTag w:uri="urn:schemas-microsoft-com:office:smarttags" w:element="metricconverter">
        <w:smartTagPr>
          <w:attr w:name="ProductID" w:val="2009, a"/>
        </w:smartTagPr>
        <w:r w:rsidRPr="00DB7721">
          <w:t>2009, a</w:t>
        </w:r>
      </w:smartTag>
      <w:r w:rsidRPr="00DB7721">
        <w:t xml:space="preserve"> Comissão processou o Brasil perante a Corte Interamericana de Direitos Humanos (tratado ratificado em 1992 pelo Estado), devendo responder pela detenção arbitrária, tortura e desaparecimento forçado de 70 pessoas, entre membros do Partido Comunista do Brasil - PCdoB e camponeses da região, como resultado de operação do Exército empreendidas entre 1972 e 1975, com o objetivo de erradicar a Guerrilha do Araguaia, no contexto da ditadura militar brasileira (1964-1985).</w:t>
      </w:r>
    </w:p>
    <w:p w14:paraId="457146CD" w14:textId="638B9ACE" w:rsidR="009700C2" w:rsidRPr="00DB7721" w:rsidRDefault="009700C2" w:rsidP="00142F09">
      <w:pPr>
        <w:pStyle w:val="TextoComum"/>
        <w:rPr>
          <w:sz w:val="22"/>
          <w:szCs w:val="22"/>
        </w:rPr>
      </w:pPr>
      <w:r w:rsidRPr="00DB7721">
        <w:t>A sentença determina que o estado brasileiro deverá esclarecer, determinar as responsabilidades penais e aplicar as sanções previstas em lei pela detenção arbitrária, tortura e desaparecimento forcado de 70 pessoas, entre membros do Partido Comunista do Brasil - PCdoB e camponeses da região envolvidas na guerrilha no período da ditadura militar</w:t>
      </w:r>
      <w:r w:rsidR="009D7F93" w:rsidRPr="00DB7721">
        <w:rPr>
          <w:sz w:val="22"/>
          <w:szCs w:val="22"/>
        </w:rPr>
        <w:t>.</w:t>
      </w:r>
      <w:r w:rsidRPr="00DB7721">
        <w:rPr>
          <w:rStyle w:val="Refdenotaderodap"/>
          <w:sz w:val="22"/>
          <w:szCs w:val="22"/>
        </w:rPr>
        <w:footnoteReference w:id="108"/>
      </w:r>
    </w:p>
    <w:p w14:paraId="25B6058F" w14:textId="77777777" w:rsidR="009700C2" w:rsidRPr="00DB7721" w:rsidRDefault="009700C2" w:rsidP="009D7F93">
      <w:pPr>
        <w:widowControl w:val="0"/>
        <w:suppressAutoHyphens/>
        <w:autoSpaceDE w:val="0"/>
        <w:autoSpaceDN w:val="0"/>
        <w:adjustRightInd w:val="0"/>
        <w:spacing w:after="240" w:line="360" w:lineRule="auto"/>
        <w:ind w:firstLine="709"/>
        <w:jc w:val="both"/>
        <w:rPr>
          <w:rFonts w:ascii="Arial" w:hAnsi="Arial" w:cs="Arial"/>
          <w:sz w:val="24"/>
          <w:szCs w:val="24"/>
        </w:rPr>
      </w:pPr>
      <w:r w:rsidRPr="00DB7721">
        <w:rPr>
          <w:rFonts w:ascii="Arial" w:hAnsi="Arial" w:cs="Arial"/>
          <w:sz w:val="24"/>
          <w:szCs w:val="24"/>
        </w:rPr>
        <w:t xml:space="preserve">No mérito, a Corte Interamericana enfrentou os seguintes tópicos: </w:t>
      </w:r>
    </w:p>
    <w:p w14:paraId="530005AE" w14:textId="77777777" w:rsidR="009700C2" w:rsidRPr="00DB7721" w:rsidRDefault="009700C2" w:rsidP="009700C2">
      <w:pPr>
        <w:widowControl w:val="0"/>
        <w:suppressAutoHyphens/>
        <w:autoSpaceDE w:val="0"/>
        <w:autoSpaceDN w:val="0"/>
        <w:adjustRightInd w:val="0"/>
        <w:spacing w:after="240"/>
        <w:ind w:left="2268"/>
        <w:jc w:val="both"/>
        <w:rPr>
          <w:rFonts w:ascii="Arial" w:hAnsi="Arial" w:cs="Arial"/>
        </w:rPr>
      </w:pPr>
      <w:r w:rsidRPr="00DB7721">
        <w:rPr>
          <w:rFonts w:ascii="Arial" w:hAnsi="Arial" w:cs="Arial"/>
          <w:sz w:val="20"/>
        </w:rPr>
        <w:t xml:space="preserve">a) desaparecimento forçado, e os direitos violados das 62 pessoas desaparecidas; b) a aplicação da Lei de Anistia como empecilho à investigação, julgamento e punição dos crimes; c) ineficácia das ações judiciais não penais (violação dos direitos às garantias judiciais e à proteção judicial); d) falta de acesso </w:t>
      </w:r>
      <w:proofErr w:type="spellStart"/>
      <w:r w:rsidRPr="00DB7721">
        <w:rPr>
          <w:rFonts w:ascii="Arial" w:hAnsi="Arial" w:cs="Arial"/>
          <w:sz w:val="20"/>
        </w:rPr>
        <w:t>á</w:t>
      </w:r>
      <w:proofErr w:type="spellEnd"/>
      <w:r w:rsidRPr="00DB7721">
        <w:rPr>
          <w:rFonts w:ascii="Arial" w:hAnsi="Arial" w:cs="Arial"/>
          <w:sz w:val="20"/>
        </w:rPr>
        <w:t xml:space="preserve"> informação sobre o ocorrido com as vítimas desaparecidas e a executada; e) falta de acesso à justiça, à verdade, e à informação</w:t>
      </w:r>
      <w:r w:rsidRPr="00DB7721">
        <w:rPr>
          <w:rStyle w:val="Refdenotaderodap"/>
          <w:rFonts w:ascii="Arial" w:hAnsi="Arial" w:cs="Arial"/>
        </w:rPr>
        <w:footnoteReference w:id="109"/>
      </w:r>
      <w:r w:rsidRPr="00DB7721">
        <w:rPr>
          <w:rFonts w:ascii="Arial" w:hAnsi="Arial" w:cs="Arial"/>
        </w:rPr>
        <w:t>.</w:t>
      </w:r>
    </w:p>
    <w:p w14:paraId="42E6D008" w14:textId="3F03A9AB" w:rsidR="009700C2" w:rsidRPr="00DB7721" w:rsidRDefault="009700C2" w:rsidP="00142F09">
      <w:pPr>
        <w:pStyle w:val="TextoComum"/>
        <w:rPr>
          <w:rFonts w:eastAsia="Calibri"/>
        </w:rPr>
      </w:pPr>
      <w:r w:rsidRPr="00DB7721">
        <w:rPr>
          <w:rFonts w:eastAsia="Calibri"/>
        </w:rPr>
        <w:t xml:space="preserve">A sessão, que aconteceu no edifício sede do Ministério da Justiça em Brasília, contou com a presença do vice-presidente do PCdoB, Walter </w:t>
      </w:r>
      <w:proofErr w:type="spellStart"/>
      <w:r w:rsidRPr="00DB7721">
        <w:rPr>
          <w:rFonts w:eastAsia="Calibri"/>
        </w:rPr>
        <w:t>Sorrentino</w:t>
      </w:r>
      <w:proofErr w:type="spellEnd"/>
      <w:r w:rsidRPr="00DB7721">
        <w:rPr>
          <w:rFonts w:eastAsia="Calibri"/>
        </w:rPr>
        <w:t>, médico, nascido em 1954, paulistano, membro do Comitê Central desde 1988, e atualmente vice-presidente do PCdoB, que ao saudar o presidente da Comissão de Anistia, Paulo Abrão e também o representante da</w:t>
      </w:r>
      <w:r w:rsidRPr="00DB7721">
        <w:t xml:space="preserve"> </w:t>
      </w:r>
      <w:r w:rsidRPr="00DB7721">
        <w:rPr>
          <w:rFonts w:eastAsia="Calibri"/>
        </w:rPr>
        <w:t>Associação de</w:t>
      </w:r>
      <w:r w:rsidRPr="00DB7721">
        <w:t xml:space="preserve"> </w:t>
      </w:r>
      <w:r w:rsidRPr="00DB7721">
        <w:rPr>
          <w:rFonts w:eastAsia="Calibri"/>
        </w:rPr>
        <w:t xml:space="preserve">Torturados da Guerrilha do Araguaia, Sr. </w:t>
      </w:r>
      <w:proofErr w:type="spellStart"/>
      <w:r w:rsidRPr="00DB7721">
        <w:rPr>
          <w:rFonts w:eastAsia="Calibri"/>
        </w:rPr>
        <w:t>Sezostrys</w:t>
      </w:r>
      <w:proofErr w:type="spellEnd"/>
      <w:r w:rsidRPr="00DB7721">
        <w:rPr>
          <w:rFonts w:eastAsia="Calibri"/>
        </w:rPr>
        <w:t xml:space="preserve"> Alves da Costa, afirmou que</w:t>
      </w:r>
      <w:r w:rsidR="004A235D" w:rsidRPr="00DB7721">
        <w:rPr>
          <w:rFonts w:eastAsia="Calibri"/>
        </w:rPr>
        <w:t xml:space="preserve"> </w:t>
      </w:r>
      <w:r w:rsidRPr="00DB7721">
        <w:rPr>
          <w:rFonts w:eastAsia="Calibri"/>
        </w:rPr>
        <w:t>“</w:t>
      </w:r>
      <w:r w:rsidR="004A235D" w:rsidRPr="00DB7721">
        <w:rPr>
          <w:rFonts w:eastAsia="Calibri"/>
        </w:rPr>
        <w:t>[</w:t>
      </w:r>
      <w:r w:rsidRPr="00DB7721">
        <w:rPr>
          <w:rFonts w:eastAsia="Calibri"/>
        </w:rPr>
        <w:t>...</w:t>
      </w:r>
      <w:r w:rsidR="004A235D" w:rsidRPr="00DB7721">
        <w:rPr>
          <w:rFonts w:eastAsia="Calibri"/>
        </w:rPr>
        <w:t>]</w:t>
      </w:r>
      <w:r w:rsidRPr="00DB7721">
        <w:rPr>
          <w:rFonts w:eastAsia="Calibri"/>
        </w:rPr>
        <w:t xml:space="preserve"> o Partido comunista do Brasil se orgulha de sua luta pela liberdade"</w:t>
      </w:r>
      <w:r w:rsidR="009D7F93" w:rsidRPr="00DB7721">
        <w:rPr>
          <w:rFonts w:eastAsia="Calibri"/>
        </w:rPr>
        <w:t>.</w:t>
      </w:r>
      <w:r w:rsidRPr="00DB7721">
        <w:rPr>
          <w:rFonts w:eastAsia="Calibri"/>
          <w:vertAlign w:val="superscript"/>
        </w:rPr>
        <w:footnoteReference w:id="110"/>
      </w:r>
    </w:p>
    <w:p w14:paraId="2BC7AB5C" w14:textId="385E5FA3" w:rsidR="009700C2" w:rsidRPr="00DB7721" w:rsidRDefault="009700C2" w:rsidP="00142F09">
      <w:pPr>
        <w:pStyle w:val="TextoComum"/>
        <w:rPr>
          <w:rFonts w:eastAsia="Calibri"/>
        </w:rPr>
      </w:pPr>
      <w:r w:rsidRPr="00DB7721">
        <w:rPr>
          <w:rFonts w:eastAsia="Calibri"/>
        </w:rPr>
        <w:t>Foram analisados ao todo 187 requerimentos: o maior julgamento de processos de anistia política de camponeses que tiveram seus direitos violados no âmbito do Araguaia de toda a história da comissão</w:t>
      </w:r>
      <w:r w:rsidR="009D7F93" w:rsidRPr="00DB7721">
        <w:rPr>
          <w:rFonts w:eastAsia="Calibri"/>
        </w:rPr>
        <w:t>.</w:t>
      </w:r>
      <w:r w:rsidRPr="00DB7721">
        <w:rPr>
          <w:rFonts w:eastAsia="Calibri"/>
          <w:vertAlign w:val="superscript"/>
        </w:rPr>
        <w:footnoteReference w:id="111"/>
      </w:r>
    </w:p>
    <w:p w14:paraId="2605A3D8" w14:textId="375AC4EE" w:rsidR="009700C2" w:rsidRPr="00DB7721" w:rsidRDefault="009700C2" w:rsidP="00142F09">
      <w:pPr>
        <w:pStyle w:val="TextoComum"/>
        <w:rPr>
          <w:rFonts w:eastAsia="Calibri"/>
        </w:rPr>
      </w:pPr>
      <w:r w:rsidRPr="00DB7721">
        <w:rPr>
          <w:rFonts w:eastAsia="Calibri"/>
        </w:rPr>
        <w:t xml:space="preserve">Gomes e </w:t>
      </w:r>
      <w:proofErr w:type="spellStart"/>
      <w:r w:rsidRPr="00DB7721">
        <w:rPr>
          <w:rFonts w:eastAsia="Calibri"/>
        </w:rPr>
        <w:t>Mazzuolli</w:t>
      </w:r>
      <w:proofErr w:type="spellEnd"/>
      <w:r w:rsidRPr="00DB7721">
        <w:rPr>
          <w:rFonts w:eastAsia="Calibri"/>
          <w:vertAlign w:val="superscript"/>
        </w:rPr>
        <w:footnoteReference w:id="112"/>
      </w:r>
      <w:r w:rsidRPr="00DB7721">
        <w:rPr>
          <w:rFonts w:eastAsia="Calibri"/>
        </w:rPr>
        <w:t xml:space="preserve"> destacam que, em 1984, vinte e dois genitores de vinte e cinco desaparecidos políticos na Guerrilha do Araguaia interpuseram uma ação ordinária perante a Justiça Federal, com o intuito de obter informações acerca do paradeiro, bem como as circunstâncias dos seus desaparecimentos; possíveis localizações </w:t>
      </w:r>
      <w:r w:rsidR="004A235D" w:rsidRPr="00DB7721">
        <w:rPr>
          <w:rFonts w:eastAsia="Calibri"/>
        </w:rPr>
        <w:t>deles</w:t>
      </w:r>
      <w:r w:rsidRPr="00DB7721">
        <w:rPr>
          <w:rFonts w:eastAsia="Calibri"/>
        </w:rPr>
        <w:t xml:space="preserve"> e, no caso de estarem mortos, determinar a identificação e entrega dos restos mortais às respectivas famílias. Es</w:t>
      </w:r>
      <w:r w:rsidR="00142F09" w:rsidRPr="00DB7721">
        <w:rPr>
          <w:rFonts w:eastAsia="Calibri"/>
        </w:rPr>
        <w:t>s</w:t>
      </w:r>
      <w:r w:rsidRPr="00DB7721">
        <w:rPr>
          <w:rFonts w:eastAsia="Calibri"/>
        </w:rPr>
        <w:t>e processo só foi definitivamente sentenciado em 2007.</w:t>
      </w:r>
    </w:p>
    <w:p w14:paraId="416B4A85" w14:textId="51605DE9" w:rsidR="009700C2" w:rsidRPr="00DB7721" w:rsidRDefault="009700C2" w:rsidP="00142F09">
      <w:pPr>
        <w:pStyle w:val="TextoComum"/>
        <w:rPr>
          <w:rFonts w:eastAsia="Calibri"/>
        </w:rPr>
      </w:pPr>
      <w:r w:rsidRPr="00DB7721">
        <w:rPr>
          <w:rFonts w:eastAsia="Calibri"/>
        </w:rPr>
        <w:t>Nesse sentido, Nascimento</w:t>
      </w:r>
      <w:r w:rsidRPr="00DB7721">
        <w:rPr>
          <w:rFonts w:eastAsia="Calibri"/>
          <w:vertAlign w:val="superscript"/>
        </w:rPr>
        <w:footnoteReference w:id="113"/>
      </w:r>
      <w:r w:rsidRPr="00DB7721">
        <w:rPr>
          <w:rFonts w:eastAsia="Calibri"/>
        </w:rPr>
        <w:t xml:space="preserve"> ressalta que, em virtude da ausente duração razoável do processo, e falta de diligência em 1995, tais familiares enviaram uma denúncia internacional em face do Estado Brasileiro, na CIDH, </w:t>
      </w:r>
      <w:r w:rsidR="00142F09" w:rsidRPr="00DB7721">
        <w:rPr>
          <w:rFonts w:eastAsia="Calibri"/>
        </w:rPr>
        <w:t>por meio</w:t>
      </w:r>
      <w:r w:rsidRPr="00DB7721">
        <w:rPr>
          <w:rFonts w:eastAsia="Calibri"/>
        </w:rPr>
        <w:t xml:space="preserve"> do Centro pela Justiça e o Direito Internacional, pelo grupo Tortura Nunca Mais, e pela Comissão de Familiares de Mortos e Desaparecidos de São Paulo. Tal denúncia levou treze anos até ser enviada da CIDH à Corte Interamericana, em março de 2009, tendo em vista as peculiaridades do caso brasileiro, quais sejam: </w:t>
      </w:r>
    </w:p>
    <w:p w14:paraId="4C169ADF" w14:textId="4B8A5D6F" w:rsidR="009700C2" w:rsidRPr="00DB7721" w:rsidRDefault="009700C2" w:rsidP="00142F09">
      <w:pPr>
        <w:pStyle w:val="TextoComum"/>
        <w:rPr>
          <w:rFonts w:eastAsia="Calibri"/>
        </w:rPr>
      </w:pPr>
      <w:r w:rsidRPr="00DB7721">
        <w:rPr>
          <w:rFonts w:eastAsia="Calibri"/>
        </w:rPr>
        <w:t xml:space="preserve">a) a Lei de Anistia brasileira, na prática, também beneficiou os agentes a serviço da ditadura castrense; b) o fato </w:t>
      </w:r>
      <w:r w:rsidR="00142F09" w:rsidRPr="00DB7721">
        <w:rPr>
          <w:rFonts w:eastAsia="Calibri"/>
        </w:rPr>
        <w:t>de o</w:t>
      </w:r>
      <w:r w:rsidRPr="00DB7721">
        <w:rPr>
          <w:rFonts w:eastAsia="Calibri"/>
        </w:rPr>
        <w:t xml:space="preserve"> Brasil não ter admitido nos fatos a existência de violação à Convenção; e, c) o questionamento brasileiro sobre o não esgotamento de recursos internos para o caso em descortino</w:t>
      </w:r>
      <w:r w:rsidR="009D7F93" w:rsidRPr="00DB7721">
        <w:rPr>
          <w:rFonts w:eastAsia="Calibri"/>
        </w:rPr>
        <w:t>.</w:t>
      </w:r>
      <w:r w:rsidRPr="00DB7721">
        <w:rPr>
          <w:rFonts w:eastAsia="Calibri"/>
          <w:vertAlign w:val="superscript"/>
        </w:rPr>
        <w:footnoteReference w:id="114"/>
      </w:r>
    </w:p>
    <w:p w14:paraId="1A402C97" w14:textId="77777777" w:rsidR="009700C2" w:rsidRPr="00DB7721" w:rsidRDefault="009700C2" w:rsidP="00142F09">
      <w:pPr>
        <w:pStyle w:val="TextoComum"/>
        <w:rPr>
          <w:rFonts w:eastAsia="Calibri"/>
        </w:rPr>
      </w:pPr>
      <w:r w:rsidRPr="00DB7721">
        <w:rPr>
          <w:rFonts w:eastAsia="Calibri"/>
        </w:rPr>
        <w:t>Em estudo acerca das fases do presente caso na Comissão Interamericana dos Direitos Humanos, puderam ser destacados:</w:t>
      </w:r>
    </w:p>
    <w:p w14:paraId="2AFB4C96" w14:textId="28A236E8" w:rsidR="009700C2" w:rsidRPr="00DB7721" w:rsidRDefault="009700C2" w:rsidP="00142F09">
      <w:pPr>
        <w:pStyle w:val="TextoComum"/>
        <w:rPr>
          <w:rFonts w:eastAsia="Calibri"/>
        </w:rPr>
      </w:pPr>
      <w:r w:rsidRPr="00DB7721">
        <w:rPr>
          <w:rFonts w:eastAsia="Calibri"/>
        </w:rPr>
        <w:t>a) a tentativa de solução amistosa entre as partes impulsionada pela Comissão em 1996. O Estado se recusou a negociar quando os peticionários condicionaram o acordo à consideração integral das necessidades dos familiares e da sociedade como um todo pelo direito à verdade histórica; b) a realização da audiência na CIDH com a presença dos representantes e familiares das vítimas em 1997 e 2001, quando finalmente o caso foi admitido; c) o encaminhamento cinco anos depois, das alegações finais dos representantes das vítimas, solicitando que a CIDH analisasse o mérito do caso e emitisse seu Relatório Final; e, d) a realização perante a CIDH, de uma audiência temática em outubro de 2008. A audiência foi solicitada, pois, os representantes entenderam que era necessário esclarecer as consequências da Lei de Anistia no Brasil e sensibilizar o governo e os administradores de justiça a respeito da jurisprudência internacional pacífica do direito à verdade e do direito à justiça</w:t>
      </w:r>
      <w:r w:rsidR="009D7F93" w:rsidRPr="00DB7721">
        <w:rPr>
          <w:rFonts w:eastAsia="Calibri"/>
        </w:rPr>
        <w:t>.</w:t>
      </w:r>
      <w:r w:rsidRPr="00DB7721">
        <w:rPr>
          <w:rFonts w:eastAsia="Calibri"/>
          <w:vertAlign w:val="superscript"/>
        </w:rPr>
        <w:footnoteReference w:id="115"/>
      </w:r>
    </w:p>
    <w:p w14:paraId="05B5E505" w14:textId="11159F90" w:rsidR="009700C2" w:rsidRPr="00DB7721" w:rsidRDefault="009700C2" w:rsidP="00142F09">
      <w:pPr>
        <w:pStyle w:val="TextoComum"/>
      </w:pPr>
      <w:r w:rsidRPr="00DB7721">
        <w:t>A Corte referiu que a obrigação de investigar violações de direitos humanos encontra-se dentro das medidas positivas que os Estados devem adotar para garantir os direitos reconhecidos na Convenção. Salientou que o dever de investigar, apesar de ser uma obrigaçã</w:t>
      </w:r>
      <w:r w:rsidR="00D1518A" w:rsidRPr="00DB7721">
        <w:t>o de meios e não de resultados,</w:t>
      </w:r>
      <w:r w:rsidR="001A0F83" w:rsidRPr="00DB7721">
        <w:t xml:space="preserve"> </w:t>
      </w:r>
      <w:r w:rsidRPr="00DB7721">
        <w:t xml:space="preserve">deve ser assumido pelo Estado não como uma simples formalidade e, com base nisso, as autoridades devem iniciar, </w:t>
      </w:r>
      <w:proofErr w:type="spellStart"/>
      <w:r w:rsidRPr="00DB7721">
        <w:rPr>
          <w:i/>
          <w:iCs/>
        </w:rPr>
        <w:t>ex</w:t>
      </w:r>
      <w:proofErr w:type="spellEnd"/>
      <w:r w:rsidRPr="00DB7721">
        <w:rPr>
          <w:i/>
          <w:iCs/>
        </w:rPr>
        <w:t xml:space="preserve"> </w:t>
      </w:r>
      <w:proofErr w:type="spellStart"/>
      <w:r w:rsidRPr="00DB7721">
        <w:rPr>
          <w:i/>
          <w:iCs/>
        </w:rPr>
        <w:t>officio</w:t>
      </w:r>
      <w:proofErr w:type="spellEnd"/>
      <w:r w:rsidRPr="00DB7721">
        <w:rPr>
          <w:i/>
          <w:iCs/>
        </w:rPr>
        <w:t xml:space="preserve"> </w:t>
      </w:r>
      <w:r w:rsidRPr="00DB7721">
        <w:t>e sem demora uma investigação séria, imparcial e efetiva, por todos os meios legais disponíveis</w:t>
      </w:r>
      <w:r w:rsidR="009D7F93" w:rsidRPr="00DB7721">
        <w:t>.</w:t>
      </w:r>
      <w:r w:rsidRPr="00DB7721">
        <w:rPr>
          <w:rStyle w:val="Refdenotaderodap"/>
        </w:rPr>
        <w:footnoteReference w:id="116"/>
      </w:r>
    </w:p>
    <w:p w14:paraId="2E1FB215" w14:textId="1C8032BD" w:rsidR="009700C2" w:rsidRPr="00DB7721" w:rsidRDefault="009700C2" w:rsidP="00142F09">
      <w:pPr>
        <w:pStyle w:val="TextoComum"/>
      </w:pPr>
      <w:r w:rsidRPr="00DB7721">
        <w:t>A responsabilização dos autores de violações graves dos direitos humanos, por sua vez, é um dos elementos essenciais de toda reparação eficaz para as vítimas e um fator fundamental para garantir um sistema de justiça justo e equitativo e, em definitivo, promover uma reconciliação e uma estabilidade justas em todas as sociedades, inclusive nas que se encontram em situação de conflito ou pós-conflito, pertinente no contexto dos processos de transição</w:t>
      </w:r>
      <w:r w:rsidR="009D7F93" w:rsidRPr="00DB7721">
        <w:t>.</w:t>
      </w:r>
      <w:r w:rsidRPr="00DB7721">
        <w:rPr>
          <w:rStyle w:val="Refdenotaderodap"/>
        </w:rPr>
        <w:footnoteReference w:id="117"/>
      </w:r>
    </w:p>
    <w:p w14:paraId="10FF8B20" w14:textId="6454760A" w:rsidR="009700C2" w:rsidRPr="00DB7721" w:rsidRDefault="009700C2" w:rsidP="00142F09">
      <w:pPr>
        <w:pStyle w:val="TextoComum"/>
      </w:pPr>
      <w:r w:rsidRPr="00DB7721">
        <w:t xml:space="preserve">Nese norte, o tribunal discorreu sobre a incompatibilidade das anistias com a Convenção Americana em casos de graves violações dos direitos humanos relativos ao peru (Barrios Altos e La </w:t>
      </w:r>
      <w:proofErr w:type="spellStart"/>
      <w:r w:rsidRPr="00DB7721">
        <w:t>Cantuba</w:t>
      </w:r>
      <w:proofErr w:type="spellEnd"/>
      <w:r w:rsidRPr="00DB7721">
        <w:t>) e Chile (</w:t>
      </w:r>
      <w:proofErr w:type="spellStart"/>
      <w:r w:rsidRPr="00DB7721">
        <w:t>Almonacid</w:t>
      </w:r>
      <w:proofErr w:type="spellEnd"/>
      <w:r w:rsidRPr="00DB7721">
        <w:t xml:space="preserve"> </w:t>
      </w:r>
      <w:proofErr w:type="spellStart"/>
      <w:r w:rsidRPr="00DB7721">
        <w:t>Arellano</w:t>
      </w:r>
      <w:proofErr w:type="spellEnd"/>
      <w:r w:rsidRPr="00DB7721">
        <w:t xml:space="preserve"> e outros) e agora o Brasil</w:t>
      </w:r>
      <w:r w:rsidR="009D7F93" w:rsidRPr="00DB7721">
        <w:t>.</w:t>
      </w:r>
      <w:r w:rsidRPr="00DB7721">
        <w:rPr>
          <w:rStyle w:val="Refdenotaderodap"/>
        </w:rPr>
        <w:footnoteReference w:id="118"/>
      </w:r>
    </w:p>
    <w:p w14:paraId="3B3A364D" w14:textId="12514D58" w:rsidR="002A481C" w:rsidRPr="00DB7721" w:rsidRDefault="009700C2" w:rsidP="00142F09">
      <w:pPr>
        <w:widowControl w:val="0"/>
        <w:suppressAutoHyphens/>
        <w:autoSpaceDE w:val="0"/>
        <w:autoSpaceDN w:val="0"/>
        <w:adjustRightInd w:val="0"/>
        <w:spacing w:line="360" w:lineRule="auto"/>
        <w:ind w:firstLine="708"/>
        <w:jc w:val="both"/>
        <w:rPr>
          <w:rFonts w:ascii="Arial" w:hAnsi="Arial" w:cs="Arial"/>
          <w:sz w:val="24"/>
          <w:szCs w:val="24"/>
        </w:rPr>
      </w:pPr>
      <w:r w:rsidRPr="00DB7721">
        <w:rPr>
          <w:rFonts w:ascii="Arial" w:hAnsi="Arial" w:cs="Arial"/>
          <w:sz w:val="24"/>
          <w:szCs w:val="24"/>
        </w:rPr>
        <w:t xml:space="preserve">Sobre a Condenação, com base no disposto no artigo 63.1 da Convenção Americana, a Corte indicou que toda violação é uma obrigação internacional que tenha provocado dano compreende o dever de repará-lo adequadamente e que essa disposição reflete uma norma consuetudinária que constitui um dos princípios fundamentais do Direito Internacional contemporâneo sobre a responsabilidade de um Estado. Assim, reputou como lesionados, pelas ações e omissões do Estado acima discriminadas, as vítimas dos desaparecimentos forçados e seus familiares. Reconheceu a existência de danos morais e de danos materiais, fixando indenizações, por critério de equidade, a favor de cada um dos familiares considerados vítimas pela sentença. Além disso, determinou que o Estado preste atendimento psicológico aos </w:t>
      </w:r>
      <w:r w:rsidR="00E223BC" w:rsidRPr="00DB7721">
        <w:rPr>
          <w:rFonts w:ascii="Arial" w:hAnsi="Arial" w:cs="Arial"/>
          <w:sz w:val="24"/>
          <w:szCs w:val="24"/>
        </w:rPr>
        <w:t>familiares.</w:t>
      </w:r>
      <w:r w:rsidR="00E223BC" w:rsidRPr="00DB7721">
        <w:rPr>
          <w:rStyle w:val="Refdenotaderodap"/>
          <w:rFonts w:ascii="Arial" w:hAnsi="Arial" w:cs="Arial"/>
          <w:sz w:val="24"/>
          <w:szCs w:val="24"/>
        </w:rPr>
        <w:footnoteReference w:id="119"/>
      </w:r>
    </w:p>
    <w:p w14:paraId="41D0AE60" w14:textId="77777777" w:rsidR="009700C2" w:rsidRPr="00DB7721" w:rsidRDefault="009700C2" w:rsidP="00142F09">
      <w:pPr>
        <w:pStyle w:val="TextoComum"/>
      </w:pPr>
      <w:r w:rsidRPr="00DB7721">
        <w:t xml:space="preserve">A decisão colocou em evidência a divergência de posição da Corte Interamericana de Direitos Humanos e o Estado brasileiro em relação à aplicação da Lei de Anistia de 1979 e à punição de supostos violadores dos direitos humanos que atuaram na repressão política durante a ditadura militar. Na decisão </w:t>
      </w:r>
      <w:proofErr w:type="spellStart"/>
      <w:r w:rsidRPr="00DB7721">
        <w:t>a</w:t>
      </w:r>
      <w:proofErr w:type="spellEnd"/>
      <w:r w:rsidRPr="00DB7721">
        <w:t xml:space="preserve"> Corte afirma: </w:t>
      </w:r>
    </w:p>
    <w:p w14:paraId="5513F5A7" w14:textId="2B184202" w:rsidR="009D7F93" w:rsidRPr="00DB7721" w:rsidRDefault="009700C2" w:rsidP="00DB7721">
      <w:pPr>
        <w:pStyle w:val="TextoComum"/>
        <w:rPr>
          <w:sz w:val="22"/>
        </w:rPr>
      </w:pPr>
      <w:r w:rsidRPr="00DB7721">
        <w:t>As disposições da lei de Anistia brasileira que impedem a investigação e sansão de graves violações de direitos humanos são incompatíveis com a Convenção Americana, carecem de efeitos jurídicos e não podem seguir representando um obstáculo para a investigação dos fatos do presente caso, nem para a identificação e punição dos responsáveis</w:t>
      </w:r>
      <w:r w:rsidR="009D7F93" w:rsidRPr="00DB7721">
        <w:rPr>
          <w:sz w:val="22"/>
        </w:rPr>
        <w:t>.</w:t>
      </w:r>
      <w:r w:rsidRPr="00DB7721">
        <w:rPr>
          <w:rStyle w:val="Refdenotaderodap"/>
          <w:sz w:val="22"/>
          <w:szCs w:val="22"/>
        </w:rPr>
        <w:footnoteReference w:id="120"/>
      </w:r>
    </w:p>
    <w:p w14:paraId="0CC8393A" w14:textId="0905C54F" w:rsidR="009700C2" w:rsidRPr="00DB7721" w:rsidRDefault="009700C2" w:rsidP="00142F09">
      <w:pPr>
        <w:pStyle w:val="TextoComum"/>
      </w:pPr>
      <w:r w:rsidRPr="00DB7721">
        <w:t xml:space="preserve">Para a Corte, o Brasil está em falta com o ordenamento jurídico interamericano, pois "descumpriu a obrigação de adequar seu direito interno </w:t>
      </w:r>
      <w:r w:rsidR="001535A2" w:rsidRPr="00DB7721">
        <w:t>à</w:t>
      </w:r>
      <w:r w:rsidRPr="00DB7721">
        <w:t xml:space="preserve"> Convenção Americana sobre Direitos Humanos, como consequência da interpretação e aplicação que foi dada à lei de Anistia a respeito de graves violações de direitos humanos".</w:t>
      </w:r>
    </w:p>
    <w:p w14:paraId="78482023" w14:textId="68347CF0" w:rsidR="009700C2" w:rsidRPr="00DB7721" w:rsidRDefault="009700C2" w:rsidP="00142F09">
      <w:pPr>
        <w:pStyle w:val="TextoComum"/>
        <w:rPr>
          <w:sz w:val="22"/>
        </w:rPr>
      </w:pPr>
      <w:r w:rsidRPr="00DB7721">
        <w:t>Além de repelir a aplicação da lei de Anistia brasileira, a Corte Interamericana reitera que o Estado é responsável pelo desaparecimento forçado e, portanto, pela violação dos direitos ao reconhecimento da personalidade jurídica, à vida, à integridade pessoal e à liberdade pessoal, estabelecidos nos artigos 3, 4, 5 e 7 da Convenção Americana sobre Direitos Humanos</w:t>
      </w:r>
      <w:r w:rsidR="009D7F93" w:rsidRPr="00DB7721">
        <w:t>.</w:t>
      </w:r>
      <w:r w:rsidRPr="00DB7721">
        <w:rPr>
          <w:rStyle w:val="Refdenotaderodap"/>
          <w:sz w:val="22"/>
          <w:szCs w:val="22"/>
        </w:rPr>
        <w:footnoteReference w:id="121"/>
      </w:r>
    </w:p>
    <w:p w14:paraId="7336F87A" w14:textId="3D6F109C" w:rsidR="002A481C" w:rsidRPr="00DB7721" w:rsidRDefault="009700C2" w:rsidP="00142F09">
      <w:pPr>
        <w:pStyle w:val="TextoComum"/>
      </w:pPr>
      <w:r w:rsidRPr="00DB7721">
        <w:t>A Corte afirmou, ainda, que o Estado brasileiro viola o direito à liberdade de pensamento e de expressão consagrado na Convenção Americana sobre Direitos Humanos, ao impedir "o direito a buscar e a receber informação, bem como do direito de conhecer a verdade sobre o ocorrido com os desaparecidos na Guerrilha do Araguaia"</w:t>
      </w:r>
      <w:r w:rsidR="009D7F93" w:rsidRPr="00DB7721">
        <w:t>.</w:t>
      </w:r>
      <w:r w:rsidRPr="00DB7721">
        <w:rPr>
          <w:rStyle w:val="Refdenotaderodap"/>
        </w:rPr>
        <w:footnoteReference w:id="122"/>
      </w:r>
    </w:p>
    <w:p w14:paraId="34F55E53" w14:textId="2C6DA064" w:rsidR="009700C2" w:rsidRPr="00DB7721" w:rsidRDefault="009700C2" w:rsidP="00142F09">
      <w:pPr>
        <w:pStyle w:val="TextoComum"/>
      </w:pPr>
      <w:r w:rsidRPr="00DB7721">
        <w:t xml:space="preserve">Além da investigação dos fatos e apuração de responsabilidades pelo ocorrido durante a guerrilha, o Brasil foi condenado também a fazer todos os </w:t>
      </w:r>
      <w:r w:rsidR="00E223BC" w:rsidRPr="00DB7721">
        <w:t xml:space="preserve">esforços para localizar as vítimas desaparecidas, identificar e entregar os restos mortais aos familiares. </w:t>
      </w:r>
      <w:r w:rsidRPr="00DB7721">
        <w:t>esforços para localizar as vítimas desaparecidas, identificar e entregar os restos mortais aos familiares</w:t>
      </w:r>
      <w:r w:rsidR="009D7F93" w:rsidRPr="00DB7721">
        <w:t>.</w:t>
      </w:r>
      <w:r w:rsidRPr="00DB7721">
        <w:rPr>
          <w:rStyle w:val="Refdenotaderodap"/>
        </w:rPr>
        <w:footnoteReference w:id="123"/>
      </w:r>
    </w:p>
    <w:p w14:paraId="44306CEC" w14:textId="6845CF4D" w:rsidR="009700C2" w:rsidRPr="00DB7721" w:rsidRDefault="009700C2" w:rsidP="00142F09">
      <w:pPr>
        <w:pStyle w:val="TextoComum"/>
      </w:pPr>
      <w:r w:rsidRPr="00DB7721">
        <w:t>Entre as 21 determinações que o Estado brasileiro fica obrigado a se submeter, estão também as de promover ato público de reconhecimento de responsabilidade a respeito dos dados em julgamento e de promover cursos de direitos humanos para integrantes das Forças Armadas. Deverá também, criar lei que tipifique o crime de desaparecimento forçado</w:t>
      </w:r>
      <w:r w:rsidR="009D7F93" w:rsidRPr="00DB7721">
        <w:t>.</w:t>
      </w:r>
      <w:r w:rsidRPr="00DB7721">
        <w:rPr>
          <w:rStyle w:val="Refdenotaderodap"/>
        </w:rPr>
        <w:footnoteReference w:id="124"/>
      </w:r>
      <w:r w:rsidRPr="00DB7721">
        <w:t xml:space="preserve"> </w:t>
      </w:r>
    </w:p>
    <w:p w14:paraId="10CF7141" w14:textId="77777777" w:rsidR="009700C2" w:rsidRPr="00DB7721" w:rsidRDefault="009700C2" w:rsidP="00142F09">
      <w:pPr>
        <w:pStyle w:val="TextoComum"/>
      </w:pPr>
      <w:r w:rsidRPr="00DB7721">
        <w:t>A Corte determinou, ainda, que os familiares das vítimas têm o direito de identificar o paradeiro dos desaparecidos e, se for o caso, saber onde se encontram os restos mortais.</w:t>
      </w:r>
    </w:p>
    <w:p w14:paraId="01388416" w14:textId="77777777" w:rsidR="009700C2" w:rsidRPr="00DB7721" w:rsidRDefault="009700C2" w:rsidP="00142F09">
      <w:pPr>
        <w:pStyle w:val="TextoComum"/>
      </w:pPr>
      <w:r w:rsidRPr="00DB7721">
        <w:t xml:space="preserve">Há outras reparações exigidas, tais como: </w:t>
      </w:r>
    </w:p>
    <w:p w14:paraId="702FFFAE" w14:textId="6EBAD46F" w:rsidR="009700C2" w:rsidRPr="00DB7721" w:rsidRDefault="009700C2" w:rsidP="00142F09">
      <w:pPr>
        <w:pStyle w:val="TextoComum"/>
        <w:rPr>
          <w:sz w:val="22"/>
        </w:rPr>
      </w:pPr>
      <w:r w:rsidRPr="00DB7721">
        <w:t>[...] publicação da sentença em Diário Oficial e em jornal de grande circulação nacional, bem como em sitio eletrônico; realização de ato público de reconhecimento da responsabilidade internacional em relação aos fatos do caso; pagamento de indenização pelos danos materiais e morais; atendimento adequado, inclusive psicológico, ao sofrimento dos familiares das vítimas; estabelecimento de programa de direitos humanos nas Forças Armadas; tipificação do crime de desaparecimento forçado; fortalecimento do marco normativo de acesso à informação; instalação de uma Comissão da Verdade, por se tratar de um mecanismo importante, entre outros aspectos, para cumprir a obrigação do Estado de garantir o direito de conhecer a verdade sobre o ocorrido</w:t>
      </w:r>
      <w:r w:rsidR="009D7F93" w:rsidRPr="00DB7721">
        <w:rPr>
          <w:sz w:val="22"/>
        </w:rPr>
        <w:t>.</w:t>
      </w:r>
      <w:r w:rsidRPr="00DB7721">
        <w:rPr>
          <w:rStyle w:val="Refdenotaderodap"/>
          <w:sz w:val="22"/>
          <w:szCs w:val="22"/>
        </w:rPr>
        <w:footnoteReference w:id="125"/>
      </w:r>
    </w:p>
    <w:p w14:paraId="68F21A4F" w14:textId="648ABC28" w:rsidR="002A481C" w:rsidRPr="00DB7721" w:rsidRDefault="009700C2" w:rsidP="00142F09">
      <w:pPr>
        <w:pStyle w:val="TextoComum"/>
      </w:pPr>
      <w:r w:rsidRPr="00DB7721">
        <w:t>O Estado iniciou trabalhos mais intensos na busca de localização dos restos mortais dos desaparecidos da "Guerrilha do Araguaia" (Grupo de Trabalho do Araguaia - GTA), já editou Lei sobre a Comissão Nacional da Verdade (Lei n. 12.528/11) e ainda Lei sobre o acesso à informação (Lei n. 12.527/11), bem como agiu na parte indenizatória e na publicação da sentença</w:t>
      </w:r>
      <w:r w:rsidR="009D7F93" w:rsidRPr="00DB7721">
        <w:t>.</w:t>
      </w:r>
      <w:r w:rsidRPr="00DB7721">
        <w:rPr>
          <w:rStyle w:val="Refdenotaderodap"/>
        </w:rPr>
        <w:footnoteReference w:id="126"/>
      </w:r>
    </w:p>
    <w:p w14:paraId="0797C5E3" w14:textId="44046521" w:rsidR="009700C2" w:rsidRPr="00DB7721" w:rsidRDefault="009700C2" w:rsidP="00142F09">
      <w:pPr>
        <w:pStyle w:val="TextoComum"/>
      </w:pPr>
      <w:r w:rsidRPr="00DB7721">
        <w:t xml:space="preserve">Quanto à persecução dos criminosos, a 2ª Câmara de Coordenação e Revisão do Ministério Público Federal decidiu que o Ministério Público Federal, no exercício de sua atribuição constitucional de promover a persecução penal e de zelar pelo efetivo respeito dos poderes públicos aos direitos humanos assegurados na Constituição, inclusive os que constam da Convenção Americana de Direitos Humanos e que decorram das decisões da Corte Interamericana de Direitos Humanos, está vinculado, até que seja declarado inconstitucional o reconhecimento da jurisdição da Corte, ao cumprimento das obrigações de persecução criminal estabelecidas no caso Gomes </w:t>
      </w:r>
      <w:proofErr w:type="spellStart"/>
      <w:r w:rsidRPr="00DB7721">
        <w:t>Lund</w:t>
      </w:r>
      <w:proofErr w:type="spellEnd"/>
      <w:r w:rsidRPr="00DB7721">
        <w:t xml:space="preserve"> e outros versus Brasil</w:t>
      </w:r>
      <w:r w:rsidR="009D7F93" w:rsidRPr="00DB7721">
        <w:t>.</w:t>
      </w:r>
      <w:r w:rsidRPr="00DB7721">
        <w:rPr>
          <w:rStyle w:val="Refdenotaderodap"/>
          <w:sz w:val="22"/>
          <w:szCs w:val="22"/>
        </w:rPr>
        <w:footnoteReference w:id="127"/>
      </w:r>
    </w:p>
    <w:p w14:paraId="648F5A06" w14:textId="703D5106" w:rsidR="009700C2" w:rsidRPr="00DB7721" w:rsidRDefault="009700C2" w:rsidP="00142F09">
      <w:pPr>
        <w:pStyle w:val="TextoComum"/>
      </w:pPr>
      <w:r w:rsidRPr="00DB7721">
        <w:t>A Comissão de Anistia - criada em 2001</w:t>
      </w:r>
      <w:r w:rsidR="00C66277" w:rsidRPr="00DB7721">
        <w:t>,</w:t>
      </w:r>
      <w:r w:rsidRPr="00DB7721">
        <w:t xml:space="preserve"> para reparar violações de direitos humanos cometidas entre 1946 e 1988, é vinculada ao Ministério da Justiça e composta por 25 conselheiros, a maioria agentes da sociedade civil ou professores universitários. Até janeiro de 2015, a Comissão havia recebido mais de 74 mil pedidos de anistia, declarando mais de 43 mil pessoas anistiadas políticas, com ou sem reparação econômica</w:t>
      </w:r>
      <w:r w:rsidR="009D7F93" w:rsidRPr="00DB7721">
        <w:t>.</w:t>
      </w:r>
      <w:r w:rsidRPr="00DB7721">
        <w:rPr>
          <w:rStyle w:val="Refdenotaderodap"/>
        </w:rPr>
        <w:footnoteReference w:id="128"/>
      </w:r>
    </w:p>
    <w:p w14:paraId="6A7D79BC" w14:textId="4B01D704" w:rsidR="009700C2" w:rsidRPr="00DB7721" w:rsidRDefault="009700C2" w:rsidP="00142F09">
      <w:pPr>
        <w:pStyle w:val="TextoComum"/>
      </w:pPr>
      <w:r w:rsidRPr="00DB7721">
        <w:t>O julgamento dos camponeses do Araguaia fez parte da Semana de Anistia de 2015, e foram julgados 187 processos da Guerrilha do Araguaia</w:t>
      </w:r>
      <w:r w:rsidR="009D7F93" w:rsidRPr="00DB7721">
        <w:t>.</w:t>
      </w:r>
      <w:r w:rsidRPr="00DB7721">
        <w:rPr>
          <w:rStyle w:val="Refdenotaderodap"/>
        </w:rPr>
        <w:footnoteReference w:id="129"/>
      </w:r>
    </w:p>
    <w:p w14:paraId="14A941A4" w14:textId="7B5A479D" w:rsidR="002A481C" w:rsidRPr="00DB7721" w:rsidRDefault="009700C2" w:rsidP="00142F09">
      <w:pPr>
        <w:pStyle w:val="TextoComum"/>
      </w:pPr>
      <w:r w:rsidRPr="00DB7721">
        <w:t>A Comissão Especial sobre Mortos e Desaparecidos Políticos realizou audiência em 2 de dezembro de 2016, às 14 horas, no Auditório da Câmara Municipal de Marabá PA, sobre os desparecidos políticos na Guerrilha do Araguaia, 20 anos após a criação da Comissão</w:t>
      </w:r>
      <w:r w:rsidR="009D7F93" w:rsidRPr="00DB7721">
        <w:t>.</w:t>
      </w:r>
      <w:r w:rsidRPr="00DB7721">
        <w:rPr>
          <w:rStyle w:val="Refdenotaderodap"/>
        </w:rPr>
        <w:footnoteReference w:id="130"/>
      </w:r>
    </w:p>
    <w:p w14:paraId="18905E8A" w14:textId="5E442DCD" w:rsidR="009700C2" w:rsidRPr="00DB7721" w:rsidRDefault="009700C2" w:rsidP="00142F09">
      <w:pPr>
        <w:pStyle w:val="TextoComum"/>
      </w:pPr>
      <w:r w:rsidRPr="00DB7721">
        <w:t>Além da Comissão, e demais interessados, a Procuradoria da República em Marabá/PA também participou, cumprindo assim aos termos da Lei n</w:t>
      </w:r>
      <w:r w:rsidR="005E4F0B" w:rsidRPr="00DB7721">
        <w:t xml:space="preserve">º </w:t>
      </w:r>
      <w:r w:rsidRPr="00DB7721">
        <w:t>9.140, de 4 de dezembro de 1995, que determina que todo o esforço deve ser feito para a localização dos corpos de pessoas desaparecidas no caso de existência de indícios quanto ao local em que possam estar depositados:</w:t>
      </w:r>
    </w:p>
    <w:p w14:paraId="7587A294" w14:textId="6253FD2C" w:rsidR="009700C2" w:rsidRPr="00DB7721" w:rsidRDefault="009700C2" w:rsidP="00142F09">
      <w:pPr>
        <w:pStyle w:val="TextoComum"/>
        <w:rPr>
          <w:sz w:val="22"/>
        </w:rPr>
      </w:pPr>
      <w:r w:rsidRPr="00DB7721">
        <w:t xml:space="preserve">Várias buscas já foram realizadas na região pelo Estado brasileiro por sucessivos grupos de trabalho, compostos para dar cumprimento à sentença proferida nos autos da Ação Ordinária n. 82.00.24682-5 da 1ª Vara Federal de Brasília - Distrito Federal, bem como à sentença da Corte Interamericana de Direitos Humanos no caso Gomes </w:t>
      </w:r>
      <w:proofErr w:type="spellStart"/>
      <w:r w:rsidRPr="00DB7721">
        <w:t>Lund</w:t>
      </w:r>
      <w:proofErr w:type="spellEnd"/>
      <w:r w:rsidRPr="00DB7721">
        <w:t>, nos quais o Brasil foi condenado a localizar e entregar os restos mort</w:t>
      </w:r>
      <w:r w:rsidR="00DF33ED" w:rsidRPr="00DB7721">
        <w:t>a</w:t>
      </w:r>
      <w:r w:rsidRPr="00DB7721">
        <w:t>is dos desaparecidos políticos na Guerrilha do Araguaia e seus familiares, entre várias outras ações que visam a reparar física e simbolicamente os traumas sofridos em função das graves violações de direitos humanos perpetradas no período</w:t>
      </w:r>
      <w:r w:rsidR="009D7F93" w:rsidRPr="00DB7721">
        <w:rPr>
          <w:sz w:val="22"/>
        </w:rPr>
        <w:t>.</w:t>
      </w:r>
      <w:r w:rsidRPr="00DB7721">
        <w:rPr>
          <w:rStyle w:val="Refdenotaderodap"/>
          <w:sz w:val="22"/>
          <w:szCs w:val="22"/>
        </w:rPr>
        <w:footnoteReference w:id="131"/>
      </w:r>
    </w:p>
    <w:p w14:paraId="6F750EC9" w14:textId="4B2458F3" w:rsidR="009700C2" w:rsidRPr="00DB7721" w:rsidRDefault="009700C2" w:rsidP="00142F09">
      <w:pPr>
        <w:pStyle w:val="TextoComum"/>
      </w:pPr>
      <w:r w:rsidRPr="00DB7721">
        <w:t xml:space="preserve"> comissão especial sobre Mortos e Desaparecidos políticos - CEMDP - tomou a iniciativa de participar ativamente dessas atividades, cientes de que as definições sobre as medidas mais adequadas para a continuidade dos trabalhos devem contar com a participação das autoridades e população locais</w:t>
      </w:r>
      <w:r w:rsidR="009D7F93" w:rsidRPr="00DB7721">
        <w:t>.</w:t>
      </w:r>
      <w:r w:rsidRPr="00DB7721">
        <w:rPr>
          <w:rStyle w:val="Refdenotaderodap"/>
        </w:rPr>
        <w:footnoteReference w:id="132"/>
      </w:r>
    </w:p>
    <w:p w14:paraId="78C51B25" w14:textId="77777777" w:rsidR="009700C2" w:rsidRPr="00DB7721" w:rsidRDefault="009700C2" w:rsidP="00142F09">
      <w:pPr>
        <w:pStyle w:val="TextoComum"/>
      </w:pPr>
      <w:r w:rsidRPr="00DB7721">
        <w:t>Portanto, resta evidenciado que o Caso da Guerrilha do Araguaia serve como paradigma para a reabertura das discussões sobre os crimes militares praticados durante o regime ditatorial brasileiro.</w:t>
      </w:r>
    </w:p>
    <w:p w14:paraId="08D03E63" w14:textId="77777777" w:rsidR="00315016" w:rsidRPr="00DB7721" w:rsidRDefault="00315016" w:rsidP="00142F09">
      <w:pPr>
        <w:pStyle w:val="TextoComum"/>
      </w:pPr>
    </w:p>
    <w:p w14:paraId="37F61968" w14:textId="0F59AEFE" w:rsidR="00C45F3E" w:rsidRPr="00DB7721" w:rsidRDefault="00C45F3E" w:rsidP="00710EC3">
      <w:pPr>
        <w:spacing w:line="360" w:lineRule="auto"/>
        <w:jc w:val="both"/>
        <w:rPr>
          <w:rFonts w:ascii="Arial" w:hAnsi="Arial" w:cs="Arial"/>
          <w:b/>
          <w:sz w:val="24"/>
          <w:szCs w:val="24"/>
        </w:rPr>
      </w:pPr>
      <w:r w:rsidRPr="00DB7721">
        <w:rPr>
          <w:rFonts w:ascii="Arial" w:hAnsi="Arial" w:cs="Arial"/>
          <w:b/>
          <w:sz w:val="24"/>
          <w:szCs w:val="24"/>
        </w:rPr>
        <w:t>CONSIDERAÇÕES FINAIS</w:t>
      </w:r>
    </w:p>
    <w:p w14:paraId="7E9B0B81" w14:textId="77777777" w:rsidR="00E223BC" w:rsidRPr="00DB7721" w:rsidRDefault="00E223BC" w:rsidP="00710EC3">
      <w:pPr>
        <w:spacing w:line="360" w:lineRule="auto"/>
        <w:jc w:val="both"/>
        <w:rPr>
          <w:rFonts w:ascii="Arial" w:hAnsi="Arial" w:cs="Arial"/>
          <w:b/>
          <w:sz w:val="24"/>
          <w:szCs w:val="24"/>
        </w:rPr>
      </w:pPr>
    </w:p>
    <w:p w14:paraId="2ED1D963" w14:textId="363529E6" w:rsidR="009D7F93" w:rsidRPr="00DB7721" w:rsidRDefault="009D7F93" w:rsidP="00142F09">
      <w:pPr>
        <w:pStyle w:val="TextoComum"/>
      </w:pPr>
      <w:r w:rsidRPr="00DB7721">
        <w:t>O presente estudo, objetivou a abordagem dos direitos humanos e o caso da Guerrilha do Araguaia.</w:t>
      </w:r>
    </w:p>
    <w:p w14:paraId="438D7926" w14:textId="224D04A7" w:rsidR="009D7F93" w:rsidRPr="00DB7721" w:rsidRDefault="009D7F93" w:rsidP="00142F09">
      <w:pPr>
        <w:pStyle w:val="TextoComum"/>
      </w:pPr>
      <w:r w:rsidRPr="00DB7721">
        <w:t>Na presente pesquisa foi investigado analisado e discutido acerca de um dos episódios mais sombrios da ditadura civil-militar brasileira, ocorrido entre os anos de 1964 - 1985, o caso da Guerrilha do Araguaia, ocorrida na região norte do país</w:t>
      </w:r>
      <w:r w:rsidR="00DF33ED" w:rsidRPr="00DB7721">
        <w:t>,</w:t>
      </w:r>
      <w:r w:rsidRPr="00DB7721">
        <w:t xml:space="preserve"> na tríplice fronteira entre os estados do Pará, Maranhão e Tocantins (à época norte de Goiás) e organizada pelo Partido Comunista do Brasil - PCdoB, como principal forma de luta contra a ditadura vislumbrada por essa agremiação política, no contexto repressivo estabelecido a partir do golpe de Estado que deu início ao último período ditatorial brasileiro.</w:t>
      </w:r>
    </w:p>
    <w:p w14:paraId="256D919E" w14:textId="3E89A50F" w:rsidR="009D7F93" w:rsidRPr="00DB7721" w:rsidRDefault="009D7F93" w:rsidP="00142F09">
      <w:pPr>
        <w:pStyle w:val="TextoComum"/>
      </w:pPr>
      <w:r w:rsidRPr="00DB7721">
        <w:t>Objetivamente</w:t>
      </w:r>
      <w:r w:rsidR="002E4CAD" w:rsidRPr="00DB7721">
        <w:t>,</w:t>
      </w:r>
      <w:r w:rsidRPr="00DB7721">
        <w:t xml:space="preserve"> foram pesquisados, os direitos humanos, inerentes a todos os seres humanos independentemente de raça, sexo, nacionalidade, etnia, religião ou qualquer outra </w:t>
      </w:r>
      <w:r w:rsidR="00063233" w:rsidRPr="00DB7721">
        <w:t>condição; o</w:t>
      </w:r>
      <w:r w:rsidRPr="00DB7721">
        <w:t xml:space="preserve"> crime de tortura e a posição do ordenamento jurídico brasileiro acerca</w:t>
      </w:r>
      <w:r w:rsidR="002E4CAD" w:rsidRPr="00DB7721">
        <w:t xml:space="preserve"> deste</w:t>
      </w:r>
      <w:r w:rsidRPr="00DB7721">
        <w:t>; e, por fim, a Guerrilha do Araguaia no Brasil, com ênfase nos fatos históricos que envolveram a problemática do tema, e como o ordenamento jurídico brasileiro se posiciona diante des</w:t>
      </w:r>
      <w:r w:rsidR="002E4CAD" w:rsidRPr="00DB7721">
        <w:t>s</w:t>
      </w:r>
      <w:r w:rsidRPr="00DB7721">
        <w:t>a fatídica passagem da história nacional</w:t>
      </w:r>
    </w:p>
    <w:p w14:paraId="77781E48" w14:textId="4F7E431F" w:rsidR="009D7F93" w:rsidRPr="00DB7721" w:rsidRDefault="009D7F93" w:rsidP="00142F09">
      <w:pPr>
        <w:pStyle w:val="TextoComum"/>
      </w:pPr>
      <w:r w:rsidRPr="00DB7721">
        <w:t>A pesquisa se justificou pela ausência de esclarecimento sobre os desaparecimentos de pessoas por parte do Estado brasileiro com relação ao caso da Guerrilha do Araguaia, gerando graves violações aos direitos humanos, bem como</w:t>
      </w:r>
      <w:r w:rsidR="002E4CAD" w:rsidRPr="00DB7721">
        <w:t xml:space="preserve"> </w:t>
      </w:r>
      <w:r w:rsidRPr="00DB7721">
        <w:t xml:space="preserve">aos direitos e princípios fundamentais resguardados pela CRFB/88, tendo em vista que o silêncio dos fatos, sem a entrega dos documentos relativos aos desaparecidos retrata o </w:t>
      </w:r>
      <w:proofErr w:type="spellStart"/>
      <w:r w:rsidRPr="00DB7721">
        <w:t>descomprometimento</w:t>
      </w:r>
      <w:proofErr w:type="spellEnd"/>
      <w:r w:rsidRPr="00DB7721">
        <w:t xml:space="preserve"> do Estado brasileiro diante do factível sofrimento dos familiares das vítimas impossibilitados de concretizar ao menos seu direito de luto. Nessa lógica, a prática de desaparecimento forçado é um crime contra a humanidade, tratando-se o caso em compreensão de particular transcendência histórica, tendo em vista que, o episódio ocorreu em um contexto de prática sistemática de detenções arbitrárias, torturas, e execuções, ressaltando o fato de que, tais crimes, foram perpetrados pelas forças de segurança do governo militar, nos quais os agentes estatais utilizaram a investidura oficial e recursos outorgados pelo Estado para fazer desaparecer a todos os membros partícipes no caso da Guerrilha do Araguaia.</w:t>
      </w:r>
    </w:p>
    <w:p w14:paraId="68939C50" w14:textId="0A57E91E" w:rsidR="009D7F93" w:rsidRPr="00DB7721" w:rsidRDefault="009D7F93" w:rsidP="00142F09">
      <w:pPr>
        <w:pStyle w:val="TextoComum"/>
      </w:pPr>
      <w:r w:rsidRPr="00DB7721">
        <w:t>Nesse sentido, foi possível obter alguns resultados</w:t>
      </w:r>
      <w:r w:rsidR="007E6811" w:rsidRPr="00DB7721">
        <w:t>.</w:t>
      </w:r>
      <w:r w:rsidR="00E223BC" w:rsidRPr="00DB7721">
        <w:t xml:space="preserve"> Tendo em vista que es</w:t>
      </w:r>
      <w:r w:rsidR="002E4CAD" w:rsidRPr="00DB7721">
        <w:t>s</w:t>
      </w:r>
      <w:r w:rsidR="00E223BC" w:rsidRPr="00DB7721">
        <w:t>a proteção é contemplada nos textos dos artigos 3º e 5º, previstos na DUDH</w:t>
      </w:r>
      <w:r w:rsidR="00E223BC" w:rsidRPr="00DB7721">
        <w:rPr>
          <w:vertAlign w:val="superscript"/>
        </w:rPr>
        <w:footnoteReference w:id="133"/>
      </w:r>
      <w:r w:rsidR="00E223BC" w:rsidRPr="00DB7721">
        <w:t>. Já no Brasil, esses direitos estão resguardados pela redação do artigo 5º, da 5º, da CRFB/88</w:t>
      </w:r>
      <w:r w:rsidR="00E223BC" w:rsidRPr="00DB7721">
        <w:rPr>
          <w:vertAlign w:val="superscript"/>
        </w:rPr>
        <w:footnoteReference w:id="134"/>
      </w:r>
      <w:r w:rsidR="00E223BC" w:rsidRPr="00DB7721">
        <w:t>.</w:t>
      </w:r>
      <w:r w:rsidR="00D1518A" w:rsidRPr="00DB7721">
        <w:t xml:space="preserve"> </w:t>
      </w:r>
      <w:r w:rsidR="007E6811" w:rsidRPr="00DB7721">
        <w:t>T</w:t>
      </w:r>
      <w:r w:rsidR="002D1BC5" w:rsidRPr="00DB7721">
        <w:t>endo em vista que e</w:t>
      </w:r>
      <w:r w:rsidRPr="00DB7721">
        <w:t>s</w:t>
      </w:r>
      <w:r w:rsidR="002E4CAD" w:rsidRPr="00DB7721">
        <w:t>s</w:t>
      </w:r>
      <w:r w:rsidRPr="00DB7721">
        <w:t>a proteção é contemplada nos textos dos artigos 3º e 5º, previstos na DUDH</w:t>
      </w:r>
      <w:r w:rsidRPr="00DB7721">
        <w:rPr>
          <w:rStyle w:val="Refdenotaderodap"/>
        </w:rPr>
        <w:footnoteReference w:id="135"/>
      </w:r>
      <w:r w:rsidRPr="00DB7721">
        <w:t>. Já no Brasil, esses direitos estão resguardados pela redação do artigo 5º, da CRFB/88</w:t>
      </w:r>
      <w:r w:rsidRPr="00DB7721">
        <w:rPr>
          <w:rStyle w:val="Refdenotaderodap"/>
        </w:rPr>
        <w:footnoteReference w:id="136"/>
      </w:r>
      <w:r w:rsidRPr="00DB7721">
        <w:t>.</w:t>
      </w:r>
    </w:p>
    <w:p w14:paraId="0A1B0C49" w14:textId="6169AAE1" w:rsidR="00E223BC" w:rsidRPr="00DB7721" w:rsidRDefault="009D7F93" w:rsidP="00142F09">
      <w:pPr>
        <w:pStyle w:val="TextoComum"/>
      </w:pPr>
      <w:r w:rsidRPr="00DB7721">
        <w:t>Com relação ao episódio da Guerrilha do Araguaia, objetivo primordial dos guerrilheiros era a derrubada do governo militar brasileiro, por meio de uma revolução iniciada no campo</w:t>
      </w:r>
      <w:r w:rsidR="002E4CAD" w:rsidRPr="00DB7721">
        <w:t>,</w:t>
      </w:r>
      <w:r w:rsidRPr="00DB7721">
        <w:t xml:space="preserve"> e após a tomada do poder, eles pretendiam introduzir um governo de natureza socialista no Brasil. Como resultados, as tropas militares brasileiras saíram vitoriosas, pois conseguiram reprimir o movimento guerrilheiro em 1975. Como resultado, 59 militantes do PCdoB morreram, além de 19 agricultores que lutaram ao lado da Guerrilha. Do lado das tropas militares foram 20 mortos (número estimado). Entretanto, os desaparecimentos, em sua grande maioria, não tratam de mortos em combate na selva, mas foram originados da tortura e execução de prisioneiros que estavam sob a guarda do Estado. Nesse sentido, não há dificuldade logística que justifique o suposto desconhecimento do paradeiro dos corpos por parte das forças de segurança; muito pelo contrário, realizaram-se operações militares exclusivamente para sumir com quaisquer indícios de</w:t>
      </w:r>
      <w:r w:rsidR="00D1518A" w:rsidRPr="00DB7721">
        <w:t xml:space="preserve"> mortes e torturas.</w:t>
      </w:r>
    </w:p>
    <w:p w14:paraId="21ADD42E" w14:textId="29DC7902" w:rsidR="009D7F93" w:rsidRPr="00DB7721" w:rsidRDefault="009D7F93" w:rsidP="00142F09">
      <w:pPr>
        <w:pStyle w:val="TextoComum"/>
      </w:pPr>
      <w:r w:rsidRPr="00DB7721">
        <w:t>Portanto, houve sim, o completo desrespeito aos direitos humanos, neste, considerado um dos episódios mais brutais que liga o Brasil à tortura pública, conhecido como caso da Guerrilha do Araguaia.</w:t>
      </w:r>
    </w:p>
    <w:p w14:paraId="4C82B5E6" w14:textId="5F75A450" w:rsidR="002D1BC5" w:rsidRPr="00DB7721" w:rsidRDefault="007E6811" w:rsidP="00142F09">
      <w:pPr>
        <w:pStyle w:val="TextoComum"/>
      </w:pPr>
      <w:r w:rsidRPr="00DB7721">
        <w:t>C</w:t>
      </w:r>
      <w:r w:rsidR="002D1BC5" w:rsidRPr="00DB7721">
        <w:t xml:space="preserve">om </w:t>
      </w:r>
      <w:r w:rsidR="009D7F93" w:rsidRPr="00DB7721">
        <w:rPr>
          <w:lang w:val="pt"/>
        </w:rPr>
        <w:t xml:space="preserve">a promulgação da </w:t>
      </w:r>
      <w:r w:rsidR="009D7F93" w:rsidRPr="00DB7721">
        <w:t>Lei nº 6.683/1979 – Lei de Anistia</w:t>
      </w:r>
      <w:r w:rsidR="009D7F93" w:rsidRPr="00DB7721">
        <w:rPr>
          <w:lang w:val="pt"/>
        </w:rPr>
        <w:t xml:space="preserve">, que concedia perdão (indulto) aos exilados políticos e militares envolvidos em violações aos direitos humanos anteriores à lei, nenhum militar ou agente do Estado foi julgado ou condenado por seus crimes, restando evidente </w:t>
      </w:r>
      <w:r w:rsidR="009D7F93" w:rsidRPr="00DB7721">
        <w:t>que a elaboração des</w:t>
      </w:r>
      <w:r w:rsidR="002E4CAD" w:rsidRPr="00DB7721">
        <w:t>s</w:t>
      </w:r>
      <w:r w:rsidR="009D7F93" w:rsidRPr="00DB7721">
        <w:t>a lei ocorreu em um contexto no qual a capacidade para propor projeto legislativo com cunho de anistiar indivíduos era atribuída de forma exclusiva ao Presidente Militar</w:t>
      </w:r>
      <w:r w:rsidR="009D7F93" w:rsidRPr="00DB7721">
        <w:rPr>
          <w:lang w:val="pt"/>
        </w:rPr>
        <w:t>,</w:t>
      </w:r>
      <w:r w:rsidR="009D7F93" w:rsidRPr="00DB7721">
        <w:t xml:space="preserve"> e, des</w:t>
      </w:r>
      <w:r w:rsidR="002E4CAD" w:rsidRPr="00DB7721">
        <w:t>s</w:t>
      </w:r>
      <w:r w:rsidR="009D7F93" w:rsidRPr="00DB7721">
        <w:t xml:space="preserve">e modo, não refletindo os anseios populares que representam o próprio requisito de validade da norma, ante a ausência de legitimidade da sua criação, razão pela qual sua validade sempre foi questionada </w:t>
      </w:r>
      <w:r w:rsidR="002E4CAD" w:rsidRPr="00DB7721">
        <w:t>com</w:t>
      </w:r>
      <w:r w:rsidR="009D7F93" w:rsidRPr="00DB7721">
        <w:t>o norma. Diante de tais desacordos, a Corte Interamericana de Direitos Humanos condenou o Brasil a fazer a investigação penal da operação pelo Exército brasileiro entre 1972 e 1975</w:t>
      </w:r>
      <w:r w:rsidR="003919B8" w:rsidRPr="00DB7721">
        <w:t>,</w:t>
      </w:r>
      <w:r w:rsidR="009D7F93" w:rsidRPr="00DB7721">
        <w:t xml:space="preserve"> para erradicar a Guerrilha do Araguaia, cuja decisão colocou em evidência a divergência de posição da Corte Interamericana de Direitos Humanos e o Estado brasileiro em relação à aplicação da Lei de Anistia de 1979 e à punição de supostos violadores dos direitos humanos que atuaram na repressão política durante a ditadura militar. </w:t>
      </w:r>
    </w:p>
    <w:p w14:paraId="489469E1" w14:textId="5E4B5252" w:rsidR="00E223BC" w:rsidRPr="00DB7721" w:rsidRDefault="009D7F93" w:rsidP="00142F09">
      <w:pPr>
        <w:pStyle w:val="TextoComum"/>
      </w:pPr>
      <w:r w:rsidRPr="00DB7721">
        <w:t xml:space="preserve">Na decisão </w:t>
      </w:r>
      <w:proofErr w:type="spellStart"/>
      <w:r w:rsidRPr="00DB7721">
        <w:t>a</w:t>
      </w:r>
      <w:proofErr w:type="spellEnd"/>
      <w:r w:rsidRPr="00DB7721">
        <w:t xml:space="preserve"> Corte afirma que as disposições da Lei de Anistia brasileira que impedem a investigação e sansão de graves violações de direitos humanos são incompatíveis com a Convenção Americana, carecem de efeitos jurídicos e não podem seguir representando um obstáculo para a investigação dos fatos do presente caso, nem para a identificação e punição dos responsáveis. A Corte afirmou, ainda, que o Estado brasileiro viola o direito à liberdade de pensamento e de expressão consagrado na Convenção Americana sobre Direitos Humanos, ao impedir o direito a buscar e a receber informação, bem como, do direito de conhecer a verdade sobre o ocorrido com os desaparecidos na Guerrilha do Araguaia.</w:t>
      </w:r>
    </w:p>
    <w:p w14:paraId="432B19B4" w14:textId="77777777" w:rsidR="00E223BC" w:rsidRPr="00DB7721" w:rsidRDefault="00E223BC" w:rsidP="00142F09">
      <w:pPr>
        <w:pStyle w:val="TextoComum"/>
      </w:pPr>
    </w:p>
    <w:p w14:paraId="675C814B" w14:textId="708BC4B7" w:rsidR="002D1BC5" w:rsidRPr="00DB7721" w:rsidRDefault="00C45F3E" w:rsidP="00DB7721">
      <w:pPr>
        <w:spacing w:line="360" w:lineRule="auto"/>
        <w:rPr>
          <w:rFonts w:ascii="Arial" w:eastAsia="Arial" w:hAnsi="Arial" w:cs="Arial"/>
          <w:sz w:val="24"/>
          <w:szCs w:val="24"/>
        </w:rPr>
      </w:pPr>
      <w:r w:rsidRPr="00DB7721">
        <w:rPr>
          <w:rFonts w:ascii="Arial" w:hAnsi="Arial" w:cs="Arial"/>
          <w:b/>
          <w:sz w:val="24"/>
          <w:szCs w:val="24"/>
        </w:rPr>
        <w:t xml:space="preserve">REFERÊNCIAS </w:t>
      </w:r>
      <w:r w:rsidR="002D1BC5" w:rsidRPr="00DB7721">
        <w:rPr>
          <w:rFonts w:ascii="Arial" w:eastAsia="Arial" w:hAnsi="Arial" w:cs="Arial"/>
          <w:sz w:val="24"/>
          <w:szCs w:val="24"/>
        </w:rPr>
        <w:t xml:space="preserve">ACERVO, O Globo. </w:t>
      </w:r>
      <w:r w:rsidR="002D1BC5" w:rsidRPr="00DB7721">
        <w:rPr>
          <w:rFonts w:ascii="Arial" w:eastAsia="Arial" w:hAnsi="Arial" w:cs="Arial"/>
          <w:b/>
          <w:sz w:val="24"/>
          <w:szCs w:val="24"/>
        </w:rPr>
        <w:t>Em Foco: Guerrilha do Araguaia</w:t>
      </w:r>
      <w:r w:rsidR="002D1BC5" w:rsidRPr="00DB7721">
        <w:rPr>
          <w:rFonts w:ascii="Arial" w:eastAsia="Arial" w:hAnsi="Arial" w:cs="Arial"/>
          <w:sz w:val="24"/>
          <w:szCs w:val="24"/>
        </w:rPr>
        <w:t xml:space="preserve">. Disponível em: </w:t>
      </w:r>
      <w:hyperlink r:id="rId9">
        <w:r w:rsidR="002D1BC5" w:rsidRPr="00DB7721">
          <w:rPr>
            <w:rFonts w:ascii="Arial" w:eastAsia="Arial" w:hAnsi="Arial" w:cs="Arial"/>
            <w:sz w:val="24"/>
            <w:szCs w:val="24"/>
          </w:rPr>
          <w:t>http://acervo.oglobo.globo.com/fotogalerias/guerrilha-do-araguaia-9529189</w:t>
        </w:r>
      </w:hyperlink>
      <w:r w:rsidR="002D1BC5" w:rsidRPr="00DB7721">
        <w:rPr>
          <w:rFonts w:ascii="Arial" w:eastAsia="Arial" w:hAnsi="Arial" w:cs="Arial"/>
          <w:sz w:val="24"/>
          <w:szCs w:val="24"/>
        </w:rPr>
        <w:t>.</w:t>
      </w:r>
    </w:p>
    <w:p w14:paraId="50A0E118" w14:textId="77777777" w:rsidR="003919B8" w:rsidRPr="00DB7721" w:rsidRDefault="003919B8" w:rsidP="002D1BC5">
      <w:pPr>
        <w:pStyle w:val="Textodenotaderodap"/>
        <w:rPr>
          <w:rFonts w:ascii="Arial" w:eastAsia="Arial" w:hAnsi="Arial" w:cs="Arial"/>
          <w:sz w:val="24"/>
          <w:szCs w:val="24"/>
        </w:rPr>
      </w:pPr>
    </w:p>
    <w:p w14:paraId="62D91520"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ALMEIDA. Francisco Antônio de Macedo Lucas Ferreira de. </w:t>
      </w:r>
      <w:r w:rsidRPr="00DB7721">
        <w:rPr>
          <w:rFonts w:ascii="Arial" w:hAnsi="Arial" w:cs="Arial"/>
          <w:b/>
          <w:sz w:val="24"/>
          <w:szCs w:val="24"/>
        </w:rPr>
        <w:t xml:space="preserve">Os Crimes contra a Humanidade no </w:t>
      </w:r>
      <w:proofErr w:type="spellStart"/>
      <w:r w:rsidRPr="00DB7721">
        <w:rPr>
          <w:rFonts w:ascii="Arial" w:hAnsi="Arial" w:cs="Arial"/>
          <w:b/>
          <w:sz w:val="24"/>
          <w:szCs w:val="24"/>
        </w:rPr>
        <w:t>actual</w:t>
      </w:r>
      <w:proofErr w:type="spellEnd"/>
      <w:r w:rsidRPr="00DB7721">
        <w:rPr>
          <w:rFonts w:ascii="Arial" w:hAnsi="Arial" w:cs="Arial"/>
          <w:b/>
          <w:sz w:val="24"/>
          <w:szCs w:val="24"/>
        </w:rPr>
        <w:t xml:space="preserve"> Direito Internacional Penal</w:t>
      </w:r>
      <w:r w:rsidRPr="00DB7721">
        <w:rPr>
          <w:rFonts w:ascii="Arial" w:hAnsi="Arial" w:cs="Arial"/>
          <w:sz w:val="24"/>
          <w:szCs w:val="24"/>
        </w:rPr>
        <w:t>. Coimbra: Almedina, 2009.</w:t>
      </w:r>
    </w:p>
    <w:p w14:paraId="3D0C68A2"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AMORIM, Carlos. </w:t>
      </w:r>
      <w:r w:rsidRPr="00DB7721">
        <w:rPr>
          <w:rFonts w:ascii="Arial" w:hAnsi="Arial" w:cs="Arial"/>
          <w:b/>
          <w:sz w:val="24"/>
          <w:szCs w:val="24"/>
        </w:rPr>
        <w:t>Araguaia:</w:t>
      </w:r>
      <w:r w:rsidRPr="00DB7721">
        <w:rPr>
          <w:rFonts w:ascii="Arial" w:hAnsi="Arial" w:cs="Arial"/>
          <w:sz w:val="24"/>
          <w:szCs w:val="24"/>
        </w:rPr>
        <w:t xml:space="preserve"> História de Amor e de Guerra. Rio de Janeiro: Record, 2014.</w:t>
      </w:r>
    </w:p>
    <w:p w14:paraId="7041F031" w14:textId="7F8185E0" w:rsidR="002A481C"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ARAÚJO, Luiz Alberto David; NUNES JUNIOR, Vidal Serrano. </w:t>
      </w:r>
      <w:r w:rsidRPr="00DB7721">
        <w:rPr>
          <w:rFonts w:ascii="Arial" w:hAnsi="Arial" w:cs="Arial"/>
          <w:b/>
          <w:sz w:val="24"/>
          <w:szCs w:val="24"/>
        </w:rPr>
        <w:t>Curso de Direito Constitucional</w:t>
      </w:r>
      <w:r w:rsidRPr="00DB7721">
        <w:rPr>
          <w:rFonts w:ascii="Arial" w:hAnsi="Arial" w:cs="Arial"/>
          <w:sz w:val="24"/>
          <w:szCs w:val="24"/>
        </w:rPr>
        <w:t>. 9</w:t>
      </w:r>
      <w:r w:rsidR="00E223BC" w:rsidRPr="00DB7721">
        <w:rPr>
          <w:rFonts w:ascii="Arial" w:hAnsi="Arial" w:cs="Arial"/>
          <w:sz w:val="24"/>
          <w:szCs w:val="24"/>
        </w:rPr>
        <w:t>. ed. São Paulo: Saraiva, 2005.</w:t>
      </w:r>
    </w:p>
    <w:p w14:paraId="267B7063" w14:textId="48153292"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BIERRENBACH, </w:t>
      </w:r>
      <w:proofErr w:type="spellStart"/>
      <w:r w:rsidRPr="00DB7721">
        <w:rPr>
          <w:rFonts w:ascii="Arial" w:hAnsi="Arial" w:cs="Arial"/>
          <w:sz w:val="24"/>
          <w:szCs w:val="24"/>
        </w:rPr>
        <w:t>Scheila</w:t>
      </w:r>
      <w:proofErr w:type="spellEnd"/>
      <w:r w:rsidRPr="00DB7721">
        <w:rPr>
          <w:rFonts w:ascii="Arial" w:hAnsi="Arial" w:cs="Arial"/>
          <w:sz w:val="24"/>
          <w:szCs w:val="24"/>
        </w:rPr>
        <w:t xml:space="preserve">; LIMA, </w:t>
      </w:r>
      <w:proofErr w:type="spellStart"/>
      <w:r w:rsidRPr="00DB7721">
        <w:rPr>
          <w:rFonts w:ascii="Arial" w:hAnsi="Arial" w:cs="Arial"/>
          <w:sz w:val="24"/>
          <w:szCs w:val="24"/>
        </w:rPr>
        <w:t>Walberto</w:t>
      </w:r>
      <w:proofErr w:type="spellEnd"/>
      <w:r w:rsidRPr="00DB7721">
        <w:rPr>
          <w:rFonts w:ascii="Arial" w:hAnsi="Arial" w:cs="Arial"/>
          <w:sz w:val="24"/>
          <w:szCs w:val="24"/>
        </w:rPr>
        <w:t xml:space="preserve"> Fernandes. </w:t>
      </w:r>
      <w:r w:rsidRPr="00DB7721">
        <w:rPr>
          <w:rFonts w:ascii="Arial" w:hAnsi="Arial" w:cs="Arial"/>
          <w:b/>
          <w:sz w:val="24"/>
          <w:szCs w:val="24"/>
        </w:rPr>
        <w:t>Comentários à Lei de Tortura:</w:t>
      </w:r>
      <w:r w:rsidRPr="00DB7721">
        <w:rPr>
          <w:rFonts w:ascii="Arial" w:hAnsi="Arial" w:cs="Arial"/>
          <w:sz w:val="24"/>
          <w:szCs w:val="24"/>
        </w:rPr>
        <w:t xml:space="preserve"> Aspectos Penais e Processuais Penais. Rio de Janeiro: Lúmen Juris, 2006.</w:t>
      </w:r>
    </w:p>
    <w:p w14:paraId="6893571C"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BRANCO, Paulo </w:t>
      </w:r>
      <w:proofErr w:type="spellStart"/>
      <w:r w:rsidRPr="00DB7721">
        <w:rPr>
          <w:rFonts w:ascii="Arial" w:hAnsi="Arial" w:cs="Arial"/>
          <w:sz w:val="24"/>
          <w:szCs w:val="24"/>
        </w:rPr>
        <w:t>Gonet</w:t>
      </w:r>
      <w:proofErr w:type="spellEnd"/>
      <w:r w:rsidRPr="00DB7721">
        <w:rPr>
          <w:rFonts w:ascii="Arial" w:hAnsi="Arial" w:cs="Arial"/>
          <w:sz w:val="24"/>
          <w:szCs w:val="24"/>
        </w:rPr>
        <w:t xml:space="preserve">; MENDES, Gilmar Ferreira. </w:t>
      </w:r>
      <w:r w:rsidRPr="00DB7721">
        <w:rPr>
          <w:rFonts w:ascii="Arial" w:hAnsi="Arial" w:cs="Arial"/>
          <w:b/>
          <w:sz w:val="24"/>
          <w:szCs w:val="24"/>
        </w:rPr>
        <w:t>Curso de Direito Constitucional</w:t>
      </w:r>
      <w:r w:rsidRPr="00DB7721">
        <w:rPr>
          <w:rFonts w:ascii="Arial" w:hAnsi="Arial" w:cs="Arial"/>
          <w:sz w:val="24"/>
          <w:szCs w:val="24"/>
        </w:rPr>
        <w:t>. 8. ed. São Paulo: Saraiva, 2013.</w:t>
      </w:r>
    </w:p>
    <w:p w14:paraId="7781C282" w14:textId="77777777" w:rsidR="002D1BC5" w:rsidRPr="00DB7721" w:rsidRDefault="002D1BC5" w:rsidP="002D1BC5">
      <w:pPr>
        <w:spacing w:after="100" w:afterAutospacing="1"/>
        <w:rPr>
          <w:rFonts w:ascii="Arial" w:eastAsia="Arial" w:hAnsi="Arial" w:cs="Arial"/>
          <w:sz w:val="24"/>
          <w:szCs w:val="24"/>
        </w:rPr>
      </w:pPr>
      <w:r w:rsidRPr="00DB7721">
        <w:rPr>
          <w:rFonts w:ascii="Arial" w:eastAsia="Arial" w:hAnsi="Arial" w:cs="Arial"/>
          <w:sz w:val="24"/>
          <w:szCs w:val="24"/>
        </w:rPr>
        <w:t xml:space="preserve">BRASIL. </w:t>
      </w:r>
      <w:r w:rsidRPr="00DB7721">
        <w:rPr>
          <w:rFonts w:ascii="Arial" w:eastAsia="Arial" w:hAnsi="Arial" w:cs="Arial"/>
          <w:b/>
          <w:sz w:val="24"/>
          <w:szCs w:val="24"/>
        </w:rPr>
        <w:t>Arguição de Descumprimento de Preceito Fundamental 153 Distrito Federal</w:t>
      </w:r>
      <w:r w:rsidRPr="00DB7721">
        <w:rPr>
          <w:rFonts w:ascii="Arial" w:eastAsia="Arial" w:hAnsi="Arial" w:cs="Arial"/>
          <w:sz w:val="24"/>
          <w:szCs w:val="24"/>
        </w:rPr>
        <w:t xml:space="preserve">. Objetivando a declaração de não recebimento, pela Constituição do Brasil de 1988, do disposto no § 1º, do artigo 1º da Lei nº 6.683 de dezembro de 1979.  Disponível em: </w:t>
      </w:r>
      <w:hyperlink r:id="rId10">
        <w:r w:rsidRPr="00DB7721">
          <w:rPr>
            <w:rFonts w:ascii="Arial" w:eastAsia="Arial" w:hAnsi="Arial" w:cs="Arial"/>
            <w:sz w:val="24"/>
            <w:szCs w:val="24"/>
          </w:rPr>
          <w:t>http://www.stf.jus.br/arquivo/cms/noticianoticiastf/anexo/adpf153.pdf</w:t>
        </w:r>
      </w:hyperlink>
      <w:r w:rsidRPr="00DB7721">
        <w:rPr>
          <w:rFonts w:ascii="Arial" w:eastAsia="Arial" w:hAnsi="Arial" w:cs="Arial"/>
          <w:sz w:val="24"/>
          <w:szCs w:val="24"/>
        </w:rPr>
        <w:t>.</w:t>
      </w:r>
    </w:p>
    <w:p w14:paraId="480FE04D" w14:textId="77777777" w:rsidR="002D1BC5" w:rsidRPr="00DB7721" w:rsidRDefault="002D1BC5" w:rsidP="002D1BC5">
      <w:pPr>
        <w:spacing w:after="100" w:afterAutospacing="1"/>
        <w:rPr>
          <w:rFonts w:ascii="Arial" w:eastAsia="Arial" w:hAnsi="Arial" w:cs="Arial"/>
          <w:sz w:val="24"/>
          <w:szCs w:val="24"/>
        </w:rPr>
      </w:pPr>
      <w:r w:rsidRPr="00DB7721">
        <w:rPr>
          <w:rFonts w:ascii="Arial" w:eastAsia="Arial" w:hAnsi="Arial" w:cs="Arial"/>
          <w:sz w:val="24"/>
          <w:szCs w:val="24"/>
        </w:rPr>
        <w:t xml:space="preserve">__________. </w:t>
      </w:r>
      <w:r w:rsidRPr="00DB7721">
        <w:rPr>
          <w:rFonts w:ascii="Arial" w:eastAsia="Arial" w:hAnsi="Arial" w:cs="Arial"/>
          <w:b/>
          <w:sz w:val="24"/>
          <w:szCs w:val="24"/>
        </w:rPr>
        <w:t>Ato Inconstitucional Nº 5, de 13 de dezembro de 1968</w:t>
      </w:r>
      <w:r w:rsidRPr="00DB7721">
        <w:rPr>
          <w:rFonts w:ascii="Arial" w:eastAsia="Arial" w:hAnsi="Arial" w:cs="Arial"/>
          <w:sz w:val="24"/>
          <w:szCs w:val="24"/>
        </w:rPr>
        <w:t xml:space="preserve">. São mantidas a Constituição de 24 de janeiro de 1967 e as Constituições Estaduais; O Presidente da República poderá decretar a intervenção nos estados e municípios, sem as limitações previstas na Constituição, suspender os direitos políticos de quaisquer cidadãos pelo prazo de 10 anos e cassar mandatos eletivos federais, estaduais e municipais, e dá outras providências. Disponível em: </w:t>
      </w:r>
      <w:hyperlink r:id="rId11">
        <w:r w:rsidRPr="00DB7721">
          <w:rPr>
            <w:rFonts w:ascii="Arial" w:eastAsia="Arial" w:hAnsi="Arial" w:cs="Arial"/>
            <w:sz w:val="24"/>
            <w:szCs w:val="24"/>
          </w:rPr>
          <w:t>http://www.planalto.gov.br/ccivil_03/AIT/ait-05-68.htm</w:t>
        </w:r>
      </w:hyperlink>
      <w:r w:rsidRPr="00DB7721">
        <w:rPr>
          <w:rFonts w:ascii="Arial" w:eastAsia="Arial" w:hAnsi="Arial" w:cs="Arial"/>
          <w:sz w:val="24"/>
          <w:szCs w:val="24"/>
        </w:rPr>
        <w:t>.</w:t>
      </w:r>
    </w:p>
    <w:p w14:paraId="241CB32E" w14:textId="77777777" w:rsidR="002D1BC5" w:rsidRPr="00DB7721" w:rsidRDefault="002D1BC5" w:rsidP="002D1BC5">
      <w:pPr>
        <w:spacing w:after="100" w:afterAutospacing="1"/>
        <w:rPr>
          <w:rFonts w:ascii="Arial" w:eastAsia="Arial" w:hAnsi="Arial" w:cs="Arial"/>
          <w:sz w:val="24"/>
          <w:szCs w:val="24"/>
        </w:rPr>
      </w:pPr>
      <w:r w:rsidRPr="00DB7721">
        <w:rPr>
          <w:rFonts w:ascii="Arial" w:eastAsia="Arial" w:hAnsi="Arial" w:cs="Arial"/>
          <w:sz w:val="24"/>
          <w:szCs w:val="24"/>
        </w:rPr>
        <w:t xml:space="preserve">__________. Câmara dos Deputados. </w:t>
      </w:r>
      <w:r w:rsidRPr="00DB7721">
        <w:rPr>
          <w:rFonts w:ascii="Arial" w:eastAsia="Arial" w:hAnsi="Arial" w:cs="Arial"/>
          <w:b/>
          <w:sz w:val="24"/>
          <w:szCs w:val="24"/>
        </w:rPr>
        <w:t>Organização Internacional defende revisão da Lei de Anistia</w:t>
      </w:r>
      <w:r w:rsidRPr="00DB7721">
        <w:rPr>
          <w:rFonts w:ascii="Arial" w:eastAsia="Arial" w:hAnsi="Arial" w:cs="Arial"/>
          <w:sz w:val="24"/>
          <w:szCs w:val="24"/>
        </w:rPr>
        <w:t xml:space="preserve">. Disponível em: </w:t>
      </w:r>
      <w:hyperlink r:id="rId12">
        <w:r w:rsidRPr="00DB7721">
          <w:rPr>
            <w:rFonts w:ascii="Arial" w:eastAsia="Arial" w:hAnsi="Arial" w:cs="Arial"/>
            <w:sz w:val="24"/>
            <w:szCs w:val="24"/>
          </w:rPr>
          <w:t>http://www2.camara.leg.br/camaranoticias/noticias/DIREITOS-HUMANOS/465129-ORGANIZACAO-INTERNACIONAL-DEFENDE-REVISAO-DA-LEI-DE-ANISTIA.html</w:t>
        </w:r>
      </w:hyperlink>
      <w:r w:rsidRPr="00DB7721">
        <w:rPr>
          <w:rFonts w:ascii="Arial" w:eastAsia="Arial" w:hAnsi="Arial" w:cs="Arial"/>
          <w:sz w:val="24"/>
          <w:szCs w:val="24"/>
        </w:rPr>
        <w:t>.</w:t>
      </w:r>
    </w:p>
    <w:p w14:paraId="7C12B0F1" w14:textId="77777777" w:rsidR="002D1BC5" w:rsidRPr="00DB7721" w:rsidRDefault="002D1BC5" w:rsidP="002D1BC5">
      <w:pPr>
        <w:spacing w:after="100" w:afterAutospacing="1"/>
        <w:rPr>
          <w:rFonts w:ascii="Arial" w:eastAsia="Arial" w:hAnsi="Arial" w:cs="Arial"/>
          <w:sz w:val="24"/>
          <w:szCs w:val="24"/>
        </w:rPr>
      </w:pPr>
      <w:r w:rsidRPr="00DB7721">
        <w:rPr>
          <w:rFonts w:ascii="Arial" w:eastAsia="Arial" w:hAnsi="Arial" w:cs="Arial"/>
          <w:sz w:val="24"/>
          <w:szCs w:val="24"/>
        </w:rPr>
        <w:t xml:space="preserve">__________. Comissão Especial sobre Mortos e Desaparecidos Políticos. </w:t>
      </w:r>
      <w:r w:rsidRPr="00DB7721">
        <w:rPr>
          <w:rFonts w:ascii="Arial" w:eastAsia="Arial" w:hAnsi="Arial" w:cs="Arial"/>
          <w:b/>
          <w:sz w:val="24"/>
          <w:szCs w:val="24"/>
        </w:rPr>
        <w:t>A Comissão</w:t>
      </w:r>
      <w:r w:rsidRPr="00DB7721">
        <w:rPr>
          <w:rFonts w:ascii="Arial" w:eastAsia="Arial" w:hAnsi="Arial" w:cs="Arial"/>
          <w:sz w:val="24"/>
          <w:szCs w:val="24"/>
        </w:rPr>
        <w:t xml:space="preserve">. Disponível em: </w:t>
      </w:r>
      <w:hyperlink r:id="rId13">
        <w:r w:rsidRPr="00DB7721">
          <w:rPr>
            <w:rFonts w:ascii="Arial" w:eastAsia="Arial" w:hAnsi="Arial" w:cs="Arial"/>
            <w:sz w:val="24"/>
            <w:szCs w:val="24"/>
          </w:rPr>
          <w:t>http://cemdp.sdh.gov.br/</w:t>
        </w:r>
      </w:hyperlink>
      <w:r w:rsidRPr="00DB7721">
        <w:rPr>
          <w:rFonts w:ascii="Arial" w:eastAsia="Arial" w:hAnsi="Arial" w:cs="Arial"/>
          <w:sz w:val="24"/>
          <w:szCs w:val="24"/>
        </w:rPr>
        <w:t>.</w:t>
      </w:r>
    </w:p>
    <w:p w14:paraId="741B0775" w14:textId="52C34626" w:rsidR="002D1BC5" w:rsidRPr="00DB7721" w:rsidRDefault="002D1BC5" w:rsidP="002D1BC5">
      <w:pPr>
        <w:spacing w:after="100" w:afterAutospacing="1"/>
        <w:rPr>
          <w:rFonts w:ascii="Arial" w:hAnsi="Arial" w:cs="Arial"/>
          <w:sz w:val="24"/>
          <w:szCs w:val="24"/>
        </w:rPr>
      </w:pPr>
      <w:r w:rsidRPr="00DB7721">
        <w:rPr>
          <w:rFonts w:ascii="Arial" w:eastAsia="Arial" w:hAnsi="Arial" w:cs="Arial"/>
          <w:sz w:val="24"/>
          <w:szCs w:val="24"/>
        </w:rPr>
        <w:t>__________</w:t>
      </w:r>
      <w:r w:rsidRPr="00DB7721">
        <w:rPr>
          <w:rFonts w:ascii="Arial" w:hAnsi="Arial" w:cs="Arial"/>
          <w:sz w:val="24"/>
          <w:szCs w:val="24"/>
        </w:rPr>
        <w:t xml:space="preserve">. Comissão Nacional da Verdade. </w:t>
      </w:r>
      <w:r w:rsidRPr="00DB7721">
        <w:rPr>
          <w:rFonts w:ascii="Arial" w:hAnsi="Arial" w:cs="Arial"/>
          <w:b/>
          <w:sz w:val="24"/>
          <w:szCs w:val="24"/>
        </w:rPr>
        <w:t>Documentos da Comissão Nacional da Verdade</w:t>
      </w:r>
      <w:r w:rsidRPr="00DB7721">
        <w:rPr>
          <w:rFonts w:ascii="Arial" w:hAnsi="Arial" w:cs="Arial"/>
          <w:sz w:val="24"/>
          <w:szCs w:val="24"/>
        </w:rPr>
        <w:t>. Disponível em: http://www.cnv.gov.br/todos-volume-1.html. Acesso em: 10 mai</w:t>
      </w:r>
      <w:r w:rsidR="003919B8" w:rsidRPr="00DB7721">
        <w:rPr>
          <w:rFonts w:ascii="Arial" w:hAnsi="Arial" w:cs="Arial"/>
          <w:sz w:val="24"/>
          <w:szCs w:val="24"/>
        </w:rPr>
        <w:t>o</w:t>
      </w:r>
      <w:r w:rsidRPr="00DB7721">
        <w:rPr>
          <w:rFonts w:ascii="Arial" w:hAnsi="Arial" w:cs="Arial"/>
          <w:sz w:val="24"/>
          <w:szCs w:val="24"/>
        </w:rPr>
        <w:t xml:space="preserve"> 2017.</w:t>
      </w:r>
    </w:p>
    <w:p w14:paraId="4BFA01B9" w14:textId="12B792C7" w:rsidR="002D1BC5" w:rsidRPr="00DB7721" w:rsidRDefault="002D1BC5" w:rsidP="002D1BC5">
      <w:pPr>
        <w:spacing w:after="100" w:afterAutospacing="1"/>
        <w:rPr>
          <w:rFonts w:ascii="Arial" w:hAnsi="Arial" w:cs="Arial"/>
          <w:sz w:val="24"/>
          <w:szCs w:val="24"/>
        </w:rPr>
      </w:pPr>
      <w:r w:rsidRPr="00DB7721">
        <w:rPr>
          <w:rFonts w:ascii="Arial" w:eastAsia="Arial" w:hAnsi="Arial" w:cs="Arial"/>
          <w:sz w:val="24"/>
          <w:szCs w:val="24"/>
        </w:rPr>
        <w:t>__________</w:t>
      </w:r>
      <w:r w:rsidRPr="00DB7721">
        <w:rPr>
          <w:rFonts w:ascii="Arial" w:hAnsi="Arial" w:cs="Arial"/>
          <w:sz w:val="24"/>
          <w:szCs w:val="24"/>
        </w:rPr>
        <w:t xml:space="preserve">. Comissão Nacional da Verdade. </w:t>
      </w:r>
      <w:r w:rsidRPr="00DB7721">
        <w:rPr>
          <w:rFonts w:ascii="Arial" w:hAnsi="Arial" w:cs="Arial"/>
          <w:b/>
          <w:sz w:val="24"/>
          <w:szCs w:val="24"/>
        </w:rPr>
        <w:t>Verdade, Memória e Reconciliação</w:t>
      </w:r>
      <w:r w:rsidRPr="00DB7721">
        <w:rPr>
          <w:rFonts w:ascii="Arial" w:hAnsi="Arial" w:cs="Arial"/>
          <w:sz w:val="24"/>
          <w:szCs w:val="24"/>
        </w:rPr>
        <w:t>. Disponível em: http://www.cnv.gov.br/institucional-acesso-informacao/verdade-e-reconciliação.html. Acesso em: 10 mai</w:t>
      </w:r>
      <w:r w:rsidR="003919B8" w:rsidRPr="00DB7721">
        <w:rPr>
          <w:rFonts w:ascii="Arial" w:hAnsi="Arial" w:cs="Arial"/>
          <w:sz w:val="24"/>
          <w:szCs w:val="24"/>
        </w:rPr>
        <w:t>o</w:t>
      </w:r>
      <w:r w:rsidRPr="00DB7721">
        <w:rPr>
          <w:rFonts w:ascii="Arial" w:hAnsi="Arial" w:cs="Arial"/>
          <w:sz w:val="24"/>
          <w:szCs w:val="24"/>
        </w:rPr>
        <w:t xml:space="preserve"> 2017.</w:t>
      </w:r>
    </w:p>
    <w:p w14:paraId="5120F78A" w14:textId="77777777" w:rsidR="002D1BC5" w:rsidRPr="00DB7721" w:rsidRDefault="002D1BC5" w:rsidP="002D1BC5">
      <w:pPr>
        <w:spacing w:after="100" w:afterAutospacing="1"/>
        <w:rPr>
          <w:rFonts w:ascii="Arial" w:hAnsi="Arial" w:cs="Arial"/>
          <w:sz w:val="24"/>
          <w:szCs w:val="24"/>
        </w:rPr>
      </w:pPr>
      <w:r w:rsidRPr="00DB7721">
        <w:rPr>
          <w:rFonts w:ascii="Arial" w:eastAsia="Arial" w:hAnsi="Arial" w:cs="Arial"/>
          <w:sz w:val="24"/>
          <w:szCs w:val="24"/>
        </w:rPr>
        <w:t xml:space="preserve">__________. Câmara dos Deputados. </w:t>
      </w:r>
      <w:r w:rsidRPr="00DB7721">
        <w:rPr>
          <w:rFonts w:ascii="Arial" w:eastAsia="Arial" w:hAnsi="Arial" w:cs="Arial"/>
          <w:b/>
          <w:sz w:val="24"/>
          <w:szCs w:val="24"/>
        </w:rPr>
        <w:t>Projeto de Lei 573/2011</w:t>
      </w:r>
      <w:r w:rsidRPr="00DB7721">
        <w:rPr>
          <w:rFonts w:ascii="Arial" w:eastAsia="Arial" w:hAnsi="Arial" w:cs="Arial"/>
          <w:sz w:val="24"/>
          <w:szCs w:val="24"/>
        </w:rPr>
        <w:t xml:space="preserve">. Dá interpretação autêntica ao disposto no art. 1º, § 1º, da Lei nº 6.683, de 28 de agosto de 1979. Disponível em: </w:t>
      </w:r>
      <w:hyperlink r:id="rId14">
        <w:r w:rsidRPr="00DB7721">
          <w:rPr>
            <w:rFonts w:ascii="Arial" w:eastAsia="Arial" w:hAnsi="Arial" w:cs="Arial"/>
            <w:sz w:val="24"/>
            <w:szCs w:val="24"/>
          </w:rPr>
          <w:t>http://www2.camara.leg.br/camaranoticias/noticias/DIREITOS-HUMANOS/465129-ORGANIZACAO-INTERNACIONAL-DEFENDE-REVISAO-DA-LEI-DE-ANISTIA.html</w:t>
        </w:r>
      </w:hyperlink>
      <w:r w:rsidRPr="00DB7721">
        <w:rPr>
          <w:rFonts w:ascii="Arial" w:eastAsia="Arial" w:hAnsi="Arial" w:cs="Arial"/>
          <w:sz w:val="24"/>
          <w:szCs w:val="24"/>
        </w:rPr>
        <w:t>.</w:t>
      </w:r>
    </w:p>
    <w:p w14:paraId="78C54118"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eastAsia="Arial" w:hAnsi="Arial" w:cs="Arial"/>
          <w:sz w:val="24"/>
          <w:szCs w:val="24"/>
        </w:rPr>
        <w:t>__________</w:t>
      </w:r>
      <w:r w:rsidRPr="00DB7721">
        <w:rPr>
          <w:rFonts w:ascii="Arial" w:hAnsi="Arial" w:cs="Arial"/>
          <w:sz w:val="24"/>
          <w:szCs w:val="24"/>
        </w:rPr>
        <w:t xml:space="preserve">. </w:t>
      </w:r>
      <w:r w:rsidRPr="00DB7721">
        <w:rPr>
          <w:rFonts w:ascii="Arial" w:hAnsi="Arial" w:cs="Arial"/>
          <w:b/>
          <w:sz w:val="24"/>
          <w:szCs w:val="24"/>
        </w:rPr>
        <w:t>Constituição da República Federativa do Brasil</w:t>
      </w:r>
      <w:r w:rsidRPr="00DB7721">
        <w:rPr>
          <w:rFonts w:ascii="Arial" w:hAnsi="Arial" w:cs="Arial"/>
          <w:sz w:val="24"/>
          <w:szCs w:val="24"/>
        </w:rPr>
        <w:t xml:space="preserve">. Promulgada em 05 de outubro de 1988. Disponível em: </w:t>
      </w:r>
      <w:hyperlink r:id="rId15" w:history="1">
        <w:r w:rsidRPr="00DB7721">
          <w:rPr>
            <w:rStyle w:val="Hyperlink"/>
            <w:rFonts w:ascii="Arial" w:hAnsi="Arial" w:cs="Arial"/>
            <w:color w:val="auto"/>
            <w:sz w:val="24"/>
            <w:szCs w:val="24"/>
            <w:u w:val="none"/>
          </w:rPr>
          <w:t>http://www.planalto.gov.br/ccivil_03/Constituicao/Constituicao.htm</w:t>
        </w:r>
      </w:hyperlink>
      <w:r w:rsidRPr="00DB7721">
        <w:rPr>
          <w:rFonts w:ascii="Arial" w:hAnsi="Arial" w:cs="Arial"/>
          <w:sz w:val="24"/>
          <w:szCs w:val="24"/>
        </w:rPr>
        <w:t>.</w:t>
      </w:r>
    </w:p>
    <w:p w14:paraId="425F3F5D" w14:textId="7F124B52"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Declaração Universal dos Direitos Humanos</w:t>
      </w:r>
      <w:r w:rsidRPr="00DB7721">
        <w:rPr>
          <w:rFonts w:ascii="Arial" w:hAnsi="Arial" w:cs="Arial"/>
          <w:sz w:val="24"/>
          <w:szCs w:val="24"/>
        </w:rPr>
        <w:t xml:space="preserve">. Versão disponível em arquivo PDF. Disponível em: </w:t>
      </w:r>
      <w:hyperlink r:id="rId16" w:history="1">
        <w:r w:rsidRPr="00DB7721">
          <w:rPr>
            <w:rStyle w:val="Hyperlink"/>
            <w:rFonts w:ascii="Arial" w:hAnsi="Arial" w:cs="Arial"/>
            <w:color w:val="auto"/>
            <w:sz w:val="24"/>
            <w:szCs w:val="24"/>
            <w:u w:val="none"/>
          </w:rPr>
          <w:t>http://www.mp.go.gov.br/portalweb/hp/7/docs/declaracao_universal_dos_direitos_do_homem.pdf</w:t>
        </w:r>
      </w:hyperlink>
      <w:r w:rsidRPr="00DB7721">
        <w:rPr>
          <w:rFonts w:ascii="Arial" w:hAnsi="Arial" w:cs="Arial"/>
          <w:sz w:val="24"/>
          <w:szCs w:val="24"/>
        </w:rPr>
        <w:t>.</w:t>
      </w:r>
    </w:p>
    <w:p w14:paraId="5B0EA02F" w14:textId="39EA35E6"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Decreto Legislativo Nº 661/2010</w:t>
      </w:r>
      <w:r w:rsidRPr="00DB7721">
        <w:rPr>
          <w:rFonts w:ascii="Arial" w:hAnsi="Arial" w:cs="Arial"/>
          <w:sz w:val="24"/>
          <w:szCs w:val="24"/>
        </w:rPr>
        <w:t xml:space="preserve">. Aprova o texto da Convenção Internacional para a proteção de todas as pessoas contra o desaparecimento forçado, assinada em Paris, em </w:t>
      </w:r>
      <w:r w:rsidR="003919B8" w:rsidRPr="00DB7721">
        <w:rPr>
          <w:rFonts w:ascii="Arial" w:hAnsi="Arial" w:cs="Arial"/>
          <w:sz w:val="24"/>
          <w:szCs w:val="24"/>
        </w:rPr>
        <w:t xml:space="preserve">6 </w:t>
      </w:r>
      <w:r w:rsidRPr="00DB7721">
        <w:rPr>
          <w:rFonts w:ascii="Arial" w:hAnsi="Arial" w:cs="Arial"/>
          <w:sz w:val="24"/>
          <w:szCs w:val="24"/>
        </w:rPr>
        <w:t xml:space="preserve">de fevereiro de 2007. Disponível em: </w:t>
      </w:r>
      <w:hyperlink r:id="rId17" w:history="1">
        <w:r w:rsidRPr="00DB7721">
          <w:rPr>
            <w:rStyle w:val="Hyperlink"/>
            <w:rFonts w:ascii="Arial" w:hAnsi="Arial" w:cs="Arial"/>
            <w:color w:val="auto"/>
            <w:sz w:val="24"/>
            <w:szCs w:val="24"/>
            <w:u w:val="none"/>
          </w:rPr>
          <w:t>http://legislacao.planalto.gov.br/legisla/legislacao.nsf/8b6939f8b38f377a03256ca200686171/a2560be3714ff14983257792004b35d0?OpenDocument</w:t>
        </w:r>
      </w:hyperlink>
      <w:r w:rsidRPr="00DB7721">
        <w:rPr>
          <w:rFonts w:ascii="Arial" w:hAnsi="Arial" w:cs="Arial"/>
          <w:sz w:val="24"/>
          <w:szCs w:val="24"/>
        </w:rPr>
        <w:t xml:space="preserve">. </w:t>
      </w:r>
    </w:p>
    <w:p w14:paraId="5B241D43"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Decreto Nº 40, de 15 de fevereiro de 1991</w:t>
      </w:r>
      <w:r w:rsidRPr="00DB7721">
        <w:rPr>
          <w:rFonts w:ascii="Arial" w:hAnsi="Arial" w:cs="Arial"/>
          <w:sz w:val="24"/>
          <w:szCs w:val="24"/>
        </w:rPr>
        <w:t xml:space="preserve">. Promulga a Convenção Contra a Tortura e Outros Tratamentos ou Penas Cruéis, Desumanos ou Degradantes. Disponível em: </w:t>
      </w:r>
      <w:hyperlink r:id="rId18" w:history="1">
        <w:r w:rsidRPr="00DB7721">
          <w:rPr>
            <w:rStyle w:val="Hyperlink"/>
            <w:rFonts w:ascii="Arial" w:hAnsi="Arial" w:cs="Arial"/>
            <w:color w:val="auto"/>
            <w:sz w:val="24"/>
            <w:szCs w:val="24"/>
            <w:u w:val="none"/>
          </w:rPr>
          <w:t>http://www.planalto.gov.br/ccivil_03/decreto/1990-1994/D0040.htm</w:t>
        </w:r>
      </w:hyperlink>
      <w:r w:rsidRPr="00DB7721">
        <w:rPr>
          <w:rFonts w:ascii="Arial" w:hAnsi="Arial" w:cs="Arial"/>
          <w:sz w:val="24"/>
          <w:szCs w:val="24"/>
        </w:rPr>
        <w:t>.</w:t>
      </w:r>
    </w:p>
    <w:p w14:paraId="13838CA7"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Decreto Nº 592, de 06 de julho de 1992</w:t>
      </w:r>
      <w:r w:rsidRPr="00DB7721">
        <w:rPr>
          <w:rFonts w:ascii="Arial" w:hAnsi="Arial" w:cs="Arial"/>
          <w:sz w:val="24"/>
          <w:szCs w:val="24"/>
        </w:rPr>
        <w:t xml:space="preserve">. Atos Internacionais. Pacto Internacional sobre Direitos Civis e Políticos. Promulgação. Disponível em: </w:t>
      </w:r>
      <w:hyperlink r:id="rId19" w:history="1">
        <w:r w:rsidRPr="00DB7721">
          <w:rPr>
            <w:rStyle w:val="Hyperlink"/>
            <w:rFonts w:ascii="Arial" w:hAnsi="Arial" w:cs="Arial"/>
            <w:color w:val="auto"/>
            <w:sz w:val="24"/>
            <w:szCs w:val="24"/>
            <w:u w:val="none"/>
          </w:rPr>
          <w:t>http://www.planalto.gov.br/ccivil_03/decreto/1990-1994/d0592.htm</w:t>
        </w:r>
      </w:hyperlink>
      <w:r w:rsidRPr="00DB7721">
        <w:rPr>
          <w:rFonts w:ascii="Arial" w:hAnsi="Arial" w:cs="Arial"/>
          <w:sz w:val="24"/>
          <w:szCs w:val="24"/>
        </w:rPr>
        <w:t>.</w:t>
      </w:r>
    </w:p>
    <w:p w14:paraId="38B79911"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bCs/>
          <w:sz w:val="24"/>
          <w:szCs w:val="24"/>
        </w:rPr>
        <w:t>Decreto nº 847, de 11 de outubro de 1890</w:t>
      </w:r>
      <w:r w:rsidRPr="00DB7721">
        <w:rPr>
          <w:rFonts w:ascii="Arial" w:hAnsi="Arial" w:cs="Arial"/>
          <w:sz w:val="24"/>
          <w:szCs w:val="24"/>
        </w:rPr>
        <w:t xml:space="preserve">. Promulga o Código Penal. Disponível em: </w:t>
      </w:r>
      <w:hyperlink r:id="rId20" w:history="1">
        <w:r w:rsidRPr="00DB7721">
          <w:rPr>
            <w:rStyle w:val="Hyperlink"/>
            <w:rFonts w:ascii="Arial" w:hAnsi="Arial" w:cs="Arial"/>
            <w:color w:val="auto"/>
            <w:sz w:val="24"/>
            <w:szCs w:val="24"/>
            <w:u w:val="none"/>
          </w:rPr>
          <w:t>http://www.planalto.gov.br/ccivil_03/decreto/1851-1899/d847.htm</w:t>
        </w:r>
      </w:hyperlink>
      <w:r w:rsidRPr="00DB7721">
        <w:rPr>
          <w:rFonts w:ascii="Arial" w:hAnsi="Arial" w:cs="Arial"/>
          <w:sz w:val="24"/>
          <w:szCs w:val="24"/>
        </w:rPr>
        <w:t>.</w:t>
      </w:r>
    </w:p>
    <w:p w14:paraId="582DA7FA" w14:textId="3E101AFA" w:rsidR="00E223BC"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Decreto Nº 8.767, de 11 de maio de 2016</w:t>
      </w:r>
      <w:r w:rsidRPr="00DB7721">
        <w:rPr>
          <w:rFonts w:ascii="Arial" w:hAnsi="Arial" w:cs="Arial"/>
          <w:sz w:val="24"/>
          <w:szCs w:val="24"/>
        </w:rPr>
        <w:t xml:space="preserve">. Promulga a Convenção Internacional para a Proteção de Todas as Pessoas contra o Desaparecimento Forçado, firmada pela República Federativa do Brasil em 06 de fevereiro de 2007. Disponível em: </w:t>
      </w:r>
      <w:hyperlink r:id="rId21" w:history="1">
        <w:r w:rsidRPr="00DB7721">
          <w:rPr>
            <w:rStyle w:val="Hyperlink"/>
            <w:rFonts w:ascii="Arial" w:hAnsi="Arial" w:cs="Arial"/>
            <w:color w:val="auto"/>
            <w:sz w:val="24"/>
            <w:szCs w:val="24"/>
            <w:u w:val="none"/>
          </w:rPr>
          <w:t>http://www.planalto.gov.br/ccivil_03/_ato2015-2018/2016/decreto/D8767.htm</w:t>
        </w:r>
      </w:hyperlink>
      <w:r w:rsidRPr="00DB7721">
        <w:rPr>
          <w:rFonts w:ascii="Arial" w:hAnsi="Arial" w:cs="Arial"/>
          <w:sz w:val="24"/>
          <w:szCs w:val="24"/>
        </w:rPr>
        <w:t xml:space="preserve">. </w:t>
      </w:r>
    </w:p>
    <w:p w14:paraId="7327E2A8" w14:textId="2508A84F"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Decreto-Lei Nº 2.848, de 07 de dezembro de 1940</w:t>
      </w:r>
      <w:r w:rsidRPr="00DB7721">
        <w:rPr>
          <w:rFonts w:ascii="Arial" w:hAnsi="Arial" w:cs="Arial"/>
          <w:sz w:val="24"/>
          <w:szCs w:val="24"/>
        </w:rPr>
        <w:t xml:space="preserve">. Código Penal. Disponível em: </w:t>
      </w:r>
      <w:hyperlink r:id="rId22" w:history="1">
        <w:r w:rsidRPr="00DB7721">
          <w:rPr>
            <w:rStyle w:val="Hyperlink"/>
            <w:rFonts w:ascii="Arial" w:hAnsi="Arial" w:cs="Arial"/>
            <w:color w:val="auto"/>
            <w:sz w:val="24"/>
            <w:szCs w:val="24"/>
            <w:u w:val="none"/>
          </w:rPr>
          <w:t>http://www.planalto.gov.br/ccivil_03/decreto-lei/del2848compilado.htm</w:t>
        </w:r>
      </w:hyperlink>
      <w:r w:rsidRPr="00DB7721">
        <w:rPr>
          <w:rFonts w:ascii="Arial" w:hAnsi="Arial" w:cs="Arial"/>
          <w:sz w:val="24"/>
          <w:szCs w:val="24"/>
        </w:rPr>
        <w:t xml:space="preserve">. </w:t>
      </w:r>
    </w:p>
    <w:p w14:paraId="5C2F4A3B"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Decreto Nº 4.388, de 25 de setembro de 2002</w:t>
      </w:r>
      <w:r w:rsidRPr="00DB7721">
        <w:rPr>
          <w:rFonts w:ascii="Arial" w:hAnsi="Arial" w:cs="Arial"/>
          <w:sz w:val="24"/>
          <w:szCs w:val="24"/>
        </w:rPr>
        <w:t xml:space="preserve">. Promulga o Estatuto de Roma do Tribunal Penal Internacional. Disponível em: </w:t>
      </w:r>
      <w:hyperlink r:id="rId23" w:history="1">
        <w:r w:rsidRPr="00DB7721">
          <w:rPr>
            <w:rStyle w:val="Hyperlink"/>
            <w:rFonts w:ascii="Arial" w:hAnsi="Arial" w:cs="Arial"/>
            <w:color w:val="auto"/>
            <w:sz w:val="24"/>
            <w:szCs w:val="24"/>
            <w:u w:val="none"/>
          </w:rPr>
          <w:t>https://www.planalto.gov.br/ccivil_03/decreto/2002/d4388.htm</w:t>
        </w:r>
      </w:hyperlink>
      <w:r w:rsidRPr="00DB7721">
        <w:rPr>
          <w:rFonts w:ascii="Arial" w:hAnsi="Arial" w:cs="Arial"/>
          <w:sz w:val="24"/>
          <w:szCs w:val="24"/>
        </w:rPr>
        <w:t>.</w:t>
      </w:r>
    </w:p>
    <w:p w14:paraId="1D3F9560"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eastAsia="Arial" w:hAnsi="Arial" w:cs="Arial"/>
          <w:sz w:val="24"/>
          <w:szCs w:val="24"/>
        </w:rPr>
        <w:t xml:space="preserve">__________. Dossiê dos Mortos e Desaparecidos Político a partir de 1964. </w:t>
      </w:r>
      <w:r w:rsidRPr="00DB7721">
        <w:rPr>
          <w:rFonts w:ascii="Arial" w:eastAsia="Arial" w:hAnsi="Arial" w:cs="Arial"/>
          <w:b/>
          <w:sz w:val="24"/>
          <w:szCs w:val="24"/>
        </w:rPr>
        <w:t>Comissão de Familiares Mortos e Desaparecidos Políticos, Instituto de Estudo da Violência do Estado – IEVE:</w:t>
      </w:r>
      <w:r w:rsidRPr="00DB7721">
        <w:rPr>
          <w:rFonts w:ascii="Arial" w:eastAsia="Arial" w:hAnsi="Arial" w:cs="Arial"/>
          <w:sz w:val="24"/>
          <w:szCs w:val="24"/>
        </w:rPr>
        <w:t xml:space="preserve"> Grupo Tortura Nunca Mais – RJ e PE. CEPE – Companhia Editora de Pernambuco - Governo do Estado de Pernambuco: 1995. Disponível em: </w:t>
      </w:r>
      <w:hyperlink r:id="rId24">
        <w:r w:rsidRPr="00DB7721">
          <w:rPr>
            <w:rFonts w:ascii="Arial" w:eastAsia="Arial" w:hAnsi="Arial" w:cs="Arial"/>
            <w:sz w:val="24"/>
            <w:szCs w:val="24"/>
          </w:rPr>
          <w:t>http://dhnet.org.br/dados/dossiers/dh/br/dossie64/br/dossmdp.pdf</w:t>
        </w:r>
      </w:hyperlink>
      <w:r w:rsidRPr="00DB7721">
        <w:rPr>
          <w:rFonts w:ascii="Arial" w:eastAsia="Arial" w:hAnsi="Arial" w:cs="Arial"/>
          <w:sz w:val="24"/>
          <w:szCs w:val="24"/>
        </w:rPr>
        <w:t>.</w:t>
      </w:r>
    </w:p>
    <w:p w14:paraId="327570B8" w14:textId="7D7E31AA" w:rsidR="002A481C"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Lei de 16 de dezembro de 1830</w:t>
      </w:r>
      <w:r w:rsidRPr="00DB7721">
        <w:rPr>
          <w:rFonts w:ascii="Arial" w:hAnsi="Arial" w:cs="Arial"/>
          <w:sz w:val="24"/>
          <w:szCs w:val="24"/>
        </w:rPr>
        <w:t xml:space="preserve">. Manda Executar o Código Criminal. Disponível em: </w:t>
      </w:r>
      <w:hyperlink r:id="rId25" w:history="1">
        <w:r w:rsidRPr="00DB7721">
          <w:rPr>
            <w:rStyle w:val="Hyperlink"/>
            <w:rFonts w:ascii="Arial" w:hAnsi="Arial" w:cs="Arial"/>
            <w:color w:val="auto"/>
            <w:sz w:val="24"/>
            <w:szCs w:val="24"/>
            <w:u w:val="none"/>
          </w:rPr>
          <w:t>http://www.planalto.gov.br/ccivil_03/leis/lim/LIM-16-12-1830.htm</w:t>
        </w:r>
      </w:hyperlink>
      <w:r w:rsidR="004D65B4" w:rsidRPr="00DB7721">
        <w:rPr>
          <w:rFonts w:ascii="Arial" w:hAnsi="Arial" w:cs="Arial"/>
          <w:sz w:val="24"/>
          <w:szCs w:val="24"/>
        </w:rPr>
        <w:t>.</w:t>
      </w:r>
    </w:p>
    <w:p w14:paraId="0B6771C7" w14:textId="4BE0537A" w:rsidR="002D1BC5" w:rsidRPr="00DB7721" w:rsidRDefault="002A481C" w:rsidP="002D1BC5">
      <w:pPr>
        <w:pStyle w:val="Textodenotaderodap"/>
        <w:spacing w:after="100" w:afterAutospacing="1"/>
        <w:rPr>
          <w:rFonts w:ascii="Arial" w:hAnsi="Arial" w:cs="Arial"/>
          <w:sz w:val="24"/>
          <w:szCs w:val="24"/>
        </w:rPr>
      </w:pPr>
      <w:r w:rsidRPr="00DB7721">
        <w:rPr>
          <w:rFonts w:ascii="Arial" w:hAnsi="Arial" w:cs="Arial"/>
          <w:sz w:val="24"/>
          <w:szCs w:val="24"/>
        </w:rPr>
        <w:t>,</w:t>
      </w:r>
      <w:r w:rsidR="002D1BC5" w:rsidRPr="00DB7721">
        <w:rPr>
          <w:rFonts w:ascii="Arial" w:hAnsi="Arial" w:cs="Arial"/>
          <w:sz w:val="24"/>
          <w:szCs w:val="24"/>
        </w:rPr>
        <w:t xml:space="preserve">__________. </w:t>
      </w:r>
      <w:r w:rsidR="002D1BC5" w:rsidRPr="00DB7721">
        <w:rPr>
          <w:rFonts w:ascii="Arial" w:hAnsi="Arial" w:cs="Arial"/>
          <w:b/>
          <w:sz w:val="24"/>
          <w:szCs w:val="24"/>
        </w:rPr>
        <w:t>Lei Nº 6.683, de 28 de agosto de 1979</w:t>
      </w:r>
      <w:r w:rsidR="002D1BC5" w:rsidRPr="00DB7721">
        <w:rPr>
          <w:rFonts w:ascii="Arial" w:hAnsi="Arial" w:cs="Arial"/>
          <w:sz w:val="24"/>
          <w:szCs w:val="24"/>
        </w:rPr>
        <w:t xml:space="preserve">. Concede anistia e dá outras providências. Disponível em: </w:t>
      </w:r>
      <w:hyperlink r:id="rId26" w:history="1">
        <w:r w:rsidR="002D1BC5" w:rsidRPr="00DB7721">
          <w:rPr>
            <w:rStyle w:val="Hyperlink"/>
            <w:rFonts w:ascii="Arial" w:hAnsi="Arial" w:cs="Arial"/>
            <w:color w:val="auto"/>
            <w:sz w:val="24"/>
            <w:szCs w:val="24"/>
            <w:u w:val="none"/>
          </w:rPr>
          <w:t>http://www.planalto.gov.br/ccivil_03/leis/L6683.htm</w:t>
        </w:r>
      </w:hyperlink>
      <w:r w:rsidR="002D1BC5" w:rsidRPr="00DB7721">
        <w:rPr>
          <w:rFonts w:ascii="Arial" w:hAnsi="Arial" w:cs="Arial"/>
          <w:sz w:val="24"/>
          <w:szCs w:val="24"/>
        </w:rPr>
        <w:t>.</w:t>
      </w:r>
    </w:p>
    <w:p w14:paraId="1A8491A6"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Lei Nº 8.069, de 13 de julho de 1990</w:t>
      </w:r>
      <w:r w:rsidRPr="00DB7721">
        <w:rPr>
          <w:rFonts w:ascii="Arial" w:hAnsi="Arial" w:cs="Arial"/>
          <w:sz w:val="24"/>
          <w:szCs w:val="24"/>
        </w:rPr>
        <w:t xml:space="preserve">. Dispõe sobre o Estatuto da Criança e do Adolescente e dá outras providências. Disponível em: </w:t>
      </w:r>
      <w:hyperlink r:id="rId27" w:history="1">
        <w:r w:rsidRPr="00DB7721">
          <w:rPr>
            <w:rStyle w:val="Hyperlink"/>
            <w:rFonts w:ascii="Arial" w:hAnsi="Arial" w:cs="Arial"/>
            <w:color w:val="auto"/>
            <w:sz w:val="24"/>
            <w:szCs w:val="24"/>
            <w:u w:val="none"/>
          </w:rPr>
          <w:t>http://www.planalto.gov.br/ccivil_03/leis/L8069.htm</w:t>
        </w:r>
      </w:hyperlink>
      <w:r w:rsidRPr="00DB7721">
        <w:rPr>
          <w:rFonts w:ascii="Arial" w:hAnsi="Arial" w:cs="Arial"/>
          <w:sz w:val="24"/>
          <w:szCs w:val="24"/>
        </w:rPr>
        <w:t>.</w:t>
      </w:r>
    </w:p>
    <w:p w14:paraId="6AD4432D"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Lei Nº 8.072, de 25 de julho de 1990</w:t>
      </w:r>
      <w:r w:rsidRPr="00DB7721">
        <w:rPr>
          <w:rFonts w:ascii="Arial" w:hAnsi="Arial" w:cs="Arial"/>
          <w:sz w:val="24"/>
          <w:szCs w:val="24"/>
        </w:rPr>
        <w:t xml:space="preserve">. Dispõe sobre os crimes hediondos, nos termos do art. 5º, inciso XLIII, da Constituição Federal, e determina outras providências. Disponível em: </w:t>
      </w:r>
      <w:hyperlink r:id="rId28" w:history="1">
        <w:r w:rsidRPr="00DB7721">
          <w:rPr>
            <w:rStyle w:val="Hyperlink"/>
            <w:rFonts w:ascii="Arial" w:hAnsi="Arial" w:cs="Arial"/>
            <w:color w:val="auto"/>
            <w:sz w:val="24"/>
            <w:szCs w:val="24"/>
            <w:u w:val="none"/>
          </w:rPr>
          <w:t>http://www.planalto.gov.br/ccivil_03/leis/L8072.htm</w:t>
        </w:r>
      </w:hyperlink>
      <w:r w:rsidRPr="00DB7721">
        <w:rPr>
          <w:rFonts w:ascii="Arial" w:hAnsi="Arial" w:cs="Arial"/>
          <w:sz w:val="24"/>
          <w:szCs w:val="24"/>
        </w:rPr>
        <w:t>.</w:t>
      </w:r>
    </w:p>
    <w:p w14:paraId="6C220630"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eastAsia="Arial" w:hAnsi="Arial" w:cs="Arial"/>
          <w:sz w:val="24"/>
          <w:szCs w:val="24"/>
        </w:rPr>
        <w:t xml:space="preserve">__________. </w:t>
      </w:r>
      <w:r w:rsidRPr="00DB7721">
        <w:rPr>
          <w:rFonts w:ascii="Arial" w:eastAsia="Arial" w:hAnsi="Arial" w:cs="Arial"/>
          <w:b/>
          <w:sz w:val="24"/>
          <w:szCs w:val="24"/>
        </w:rPr>
        <w:t>Lei Nº 9.140, de 04 de dezembro de 1995</w:t>
      </w:r>
      <w:r w:rsidRPr="00DB7721">
        <w:rPr>
          <w:rFonts w:ascii="Arial" w:eastAsia="Arial" w:hAnsi="Arial" w:cs="Arial"/>
          <w:sz w:val="24"/>
          <w:szCs w:val="24"/>
        </w:rPr>
        <w:t xml:space="preserve">. Reconhece como mortas pessoas desaparecidas em razão de participação, ou acusação de participação, em atividades políticas, no período de 02 de setembro de 1961 a 15 de agosto de 1979, e dá outras providências. Disponível em: </w:t>
      </w:r>
      <w:hyperlink r:id="rId29">
        <w:r w:rsidRPr="00DB7721">
          <w:rPr>
            <w:rFonts w:ascii="Arial" w:eastAsia="Arial" w:hAnsi="Arial" w:cs="Arial"/>
            <w:sz w:val="24"/>
            <w:szCs w:val="24"/>
          </w:rPr>
          <w:t>http://www.planalto.gov.br/ccivil_03/leis/L9140.htm</w:t>
        </w:r>
      </w:hyperlink>
    </w:p>
    <w:p w14:paraId="70544E8E"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Lei Nº 9.455, de 07 de abril de 1997</w:t>
      </w:r>
      <w:r w:rsidRPr="00DB7721">
        <w:rPr>
          <w:rFonts w:ascii="Arial" w:hAnsi="Arial" w:cs="Arial"/>
          <w:sz w:val="24"/>
          <w:szCs w:val="24"/>
        </w:rPr>
        <w:t xml:space="preserve">. Define os crimes de tortura e dá outras providências. Disponível em: </w:t>
      </w:r>
      <w:hyperlink r:id="rId30" w:history="1">
        <w:r w:rsidRPr="00DB7721">
          <w:rPr>
            <w:rStyle w:val="Hyperlink"/>
            <w:rFonts w:ascii="Arial" w:hAnsi="Arial" w:cs="Arial"/>
            <w:color w:val="auto"/>
            <w:sz w:val="24"/>
            <w:szCs w:val="24"/>
            <w:u w:val="none"/>
          </w:rPr>
          <w:t>https://www.planalto.gov.br/ccivil_03/leis/L9455.htm</w:t>
        </w:r>
      </w:hyperlink>
      <w:r w:rsidRPr="00DB7721">
        <w:rPr>
          <w:rFonts w:ascii="Arial" w:hAnsi="Arial" w:cs="Arial"/>
          <w:sz w:val="24"/>
          <w:szCs w:val="24"/>
        </w:rPr>
        <w:t>.</w:t>
      </w:r>
    </w:p>
    <w:p w14:paraId="3A1A2772" w14:textId="3347515C" w:rsidR="004D65B4"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Ministério da Justiça. </w:t>
      </w:r>
      <w:r w:rsidRPr="00DB7721">
        <w:rPr>
          <w:rFonts w:ascii="Arial" w:hAnsi="Arial" w:cs="Arial"/>
          <w:b/>
          <w:sz w:val="24"/>
          <w:szCs w:val="24"/>
        </w:rPr>
        <w:t>Declaração Universal dos Direitos Humanos garante igualdade social:</w:t>
      </w:r>
      <w:r w:rsidRPr="00DB7721">
        <w:rPr>
          <w:rFonts w:ascii="Arial" w:hAnsi="Arial" w:cs="Arial"/>
          <w:sz w:val="24"/>
          <w:szCs w:val="24"/>
        </w:rPr>
        <w:t xml:space="preserve"> Base Legal. Portal Brasil - Cidadania e Justiça. </w:t>
      </w:r>
      <w:proofErr w:type="spellStart"/>
      <w:r w:rsidRPr="00DB7721">
        <w:rPr>
          <w:rFonts w:ascii="Arial" w:hAnsi="Arial" w:cs="Arial"/>
          <w:sz w:val="24"/>
          <w:szCs w:val="24"/>
        </w:rPr>
        <w:t>Publ</w:t>
      </w:r>
      <w:proofErr w:type="spellEnd"/>
      <w:r w:rsidRPr="00DB7721">
        <w:rPr>
          <w:rFonts w:ascii="Arial" w:hAnsi="Arial" w:cs="Arial"/>
          <w:sz w:val="24"/>
          <w:szCs w:val="24"/>
        </w:rPr>
        <w:t xml:space="preserve">. 22 dez. 2014. Disponível em: </w:t>
      </w:r>
      <w:hyperlink r:id="rId31" w:history="1">
        <w:r w:rsidRPr="00DB7721">
          <w:rPr>
            <w:rStyle w:val="Hyperlink"/>
            <w:rFonts w:ascii="Arial" w:hAnsi="Arial" w:cs="Arial"/>
            <w:color w:val="auto"/>
            <w:sz w:val="24"/>
            <w:szCs w:val="24"/>
            <w:u w:val="none"/>
          </w:rPr>
          <w:t>http://www.brasil.gov.br/cidadania-e-justica/2009/11/declaracao-universal-dos-direitos-humanos-garante-igualdade-social</w:t>
        </w:r>
      </w:hyperlink>
      <w:r w:rsidR="001A0F83" w:rsidRPr="00DB7721">
        <w:rPr>
          <w:rFonts w:ascii="Arial" w:hAnsi="Arial" w:cs="Arial"/>
          <w:sz w:val="24"/>
          <w:szCs w:val="24"/>
        </w:rPr>
        <w:t>.</w:t>
      </w:r>
    </w:p>
    <w:p w14:paraId="2B584984" w14:textId="4D07AA39" w:rsidR="002D1BC5" w:rsidRPr="00DB7721" w:rsidRDefault="002D1BC5" w:rsidP="002D1BC5">
      <w:pPr>
        <w:pStyle w:val="Textodenotaderodap"/>
        <w:spacing w:after="100" w:afterAutospacing="1"/>
        <w:rPr>
          <w:rFonts w:ascii="Arial" w:hAnsi="Arial" w:cs="Arial"/>
          <w:sz w:val="24"/>
          <w:szCs w:val="24"/>
        </w:rPr>
      </w:pPr>
      <w:r w:rsidRPr="00DB7721">
        <w:rPr>
          <w:rFonts w:ascii="Arial" w:eastAsia="Arial" w:hAnsi="Arial" w:cs="Arial"/>
          <w:sz w:val="24"/>
          <w:szCs w:val="24"/>
        </w:rPr>
        <w:t xml:space="preserve">__________. </w:t>
      </w:r>
      <w:r w:rsidRPr="00DB7721">
        <w:rPr>
          <w:rFonts w:ascii="Arial" w:eastAsia="Arial" w:hAnsi="Arial" w:cs="Arial"/>
          <w:b/>
          <w:sz w:val="24"/>
          <w:szCs w:val="24"/>
        </w:rPr>
        <w:t xml:space="preserve">Ministério Público Federal. Justiça de Transição: </w:t>
      </w:r>
      <w:r w:rsidRPr="00DB7721">
        <w:rPr>
          <w:rFonts w:ascii="Arial" w:eastAsia="Arial" w:hAnsi="Arial" w:cs="Arial"/>
          <w:sz w:val="24"/>
          <w:szCs w:val="24"/>
        </w:rPr>
        <w:t xml:space="preserve">MPF busca reparação por violações de direito humanos ocorridas durante a ditadura. Disponível em: </w:t>
      </w:r>
      <w:hyperlink r:id="rId32">
        <w:r w:rsidRPr="00DB7721">
          <w:rPr>
            <w:rFonts w:ascii="Arial" w:eastAsia="Arial" w:hAnsi="Arial" w:cs="Arial"/>
            <w:sz w:val="24"/>
            <w:szCs w:val="24"/>
          </w:rPr>
          <w:t>http://www.prms.mpf.mp.br/servicos/sala-de-imprensa/noticias/2014/03/justica-de-transicao-mpf-busca-reparacao-por-violacoes-de-direitos-humanos-ocorridas-durante-a-ditadura</w:t>
        </w:r>
      </w:hyperlink>
      <w:r w:rsidRPr="00DB7721">
        <w:rPr>
          <w:rFonts w:ascii="Arial" w:eastAsia="Arial" w:hAnsi="Arial" w:cs="Arial"/>
          <w:sz w:val="24"/>
          <w:szCs w:val="24"/>
        </w:rPr>
        <w:t>.</w:t>
      </w:r>
    </w:p>
    <w:p w14:paraId="75091568"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Programa Nacional de Direitos Humanos PNDH-3</w:t>
      </w:r>
      <w:r w:rsidRPr="00DB7721">
        <w:rPr>
          <w:rFonts w:ascii="Arial" w:hAnsi="Arial" w:cs="Arial"/>
          <w:sz w:val="24"/>
          <w:szCs w:val="24"/>
        </w:rPr>
        <w:t xml:space="preserve">. Secretaria de Direitos Humanos da Presidência da República. Disponível em: </w:t>
      </w:r>
      <w:hyperlink r:id="rId33" w:history="1">
        <w:r w:rsidRPr="00DB7721">
          <w:rPr>
            <w:rStyle w:val="Hyperlink"/>
            <w:rFonts w:ascii="Arial" w:hAnsi="Arial" w:cs="Arial"/>
            <w:color w:val="auto"/>
            <w:sz w:val="24"/>
            <w:szCs w:val="24"/>
            <w:u w:val="none"/>
          </w:rPr>
          <w:t>http://www.sdh.gov.br/assuntos/direito-para-todos/programas/programa-nacional-de-direitos-humanos-pndh-3</w:t>
        </w:r>
      </w:hyperlink>
      <w:r w:rsidRPr="00DB7721">
        <w:rPr>
          <w:rFonts w:ascii="Arial" w:hAnsi="Arial" w:cs="Arial"/>
          <w:sz w:val="24"/>
          <w:szCs w:val="24"/>
        </w:rPr>
        <w:t xml:space="preserve">. Acesso em: 10 set. 2016. </w:t>
      </w:r>
    </w:p>
    <w:p w14:paraId="7887296B"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Supremo Tribunal Federal. </w:t>
      </w:r>
      <w:r w:rsidRPr="00DB7721">
        <w:rPr>
          <w:rFonts w:ascii="Arial" w:hAnsi="Arial" w:cs="Arial"/>
          <w:b/>
          <w:sz w:val="24"/>
          <w:szCs w:val="24"/>
        </w:rPr>
        <w:t>STF é contra a revisão da lei de Anistia por sete votos a dois</w:t>
      </w:r>
      <w:r w:rsidRPr="00DB7721">
        <w:rPr>
          <w:rFonts w:ascii="Arial" w:hAnsi="Arial" w:cs="Arial"/>
          <w:sz w:val="24"/>
          <w:szCs w:val="24"/>
        </w:rPr>
        <w:t xml:space="preserve">. Noticia </w:t>
      </w:r>
      <w:proofErr w:type="spellStart"/>
      <w:r w:rsidRPr="00DB7721">
        <w:rPr>
          <w:rFonts w:ascii="Arial" w:hAnsi="Arial" w:cs="Arial"/>
          <w:sz w:val="24"/>
          <w:szCs w:val="24"/>
        </w:rPr>
        <w:t>Publ</w:t>
      </w:r>
      <w:proofErr w:type="spellEnd"/>
      <w:r w:rsidRPr="00DB7721">
        <w:rPr>
          <w:rFonts w:ascii="Arial" w:hAnsi="Arial" w:cs="Arial"/>
          <w:sz w:val="24"/>
          <w:szCs w:val="24"/>
        </w:rPr>
        <w:t xml:space="preserve">. 29 abr. 2010. Disponível em: </w:t>
      </w:r>
      <w:hyperlink r:id="rId34" w:history="1">
        <w:r w:rsidRPr="00DB7721">
          <w:rPr>
            <w:rStyle w:val="Hyperlink"/>
            <w:rFonts w:ascii="Arial" w:hAnsi="Arial" w:cs="Arial"/>
            <w:color w:val="auto"/>
            <w:sz w:val="24"/>
            <w:szCs w:val="24"/>
            <w:u w:val="none"/>
          </w:rPr>
          <w:t>http://www.stf.jus.br/portal/cms/verNoticiaDetalhe.asp?idConteudo=125515</w:t>
        </w:r>
      </w:hyperlink>
      <w:r w:rsidRPr="00DB7721">
        <w:rPr>
          <w:rFonts w:ascii="Arial" w:hAnsi="Arial" w:cs="Arial"/>
          <w:sz w:val="24"/>
          <w:szCs w:val="24"/>
        </w:rPr>
        <w:t xml:space="preserve">. </w:t>
      </w:r>
    </w:p>
    <w:p w14:paraId="19A996C7" w14:textId="5ACACE33" w:rsidR="002A481C"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BULOS, </w:t>
      </w:r>
      <w:proofErr w:type="spellStart"/>
      <w:r w:rsidRPr="00DB7721">
        <w:rPr>
          <w:rFonts w:ascii="Arial" w:hAnsi="Arial" w:cs="Arial"/>
          <w:sz w:val="24"/>
          <w:szCs w:val="24"/>
        </w:rPr>
        <w:t>Uadi</w:t>
      </w:r>
      <w:proofErr w:type="spellEnd"/>
      <w:r w:rsidRPr="00DB7721">
        <w:rPr>
          <w:rFonts w:ascii="Arial" w:hAnsi="Arial" w:cs="Arial"/>
          <w:sz w:val="24"/>
          <w:szCs w:val="24"/>
        </w:rPr>
        <w:t xml:space="preserve"> </w:t>
      </w:r>
      <w:proofErr w:type="spellStart"/>
      <w:r w:rsidRPr="00DB7721">
        <w:rPr>
          <w:rFonts w:ascii="Arial" w:hAnsi="Arial" w:cs="Arial"/>
          <w:sz w:val="24"/>
          <w:szCs w:val="24"/>
        </w:rPr>
        <w:t>Lammêgo</w:t>
      </w:r>
      <w:proofErr w:type="spellEnd"/>
      <w:r w:rsidRPr="00DB7721">
        <w:rPr>
          <w:rFonts w:ascii="Arial" w:hAnsi="Arial" w:cs="Arial"/>
          <w:sz w:val="24"/>
          <w:szCs w:val="24"/>
        </w:rPr>
        <w:t xml:space="preserve">. </w:t>
      </w:r>
      <w:r w:rsidRPr="00DB7721">
        <w:rPr>
          <w:rFonts w:ascii="Arial" w:hAnsi="Arial" w:cs="Arial"/>
          <w:b/>
          <w:sz w:val="24"/>
          <w:szCs w:val="24"/>
        </w:rPr>
        <w:t>Curso de Direito Constitucional</w:t>
      </w:r>
      <w:r w:rsidRPr="00DB7721">
        <w:rPr>
          <w:rFonts w:ascii="Arial" w:hAnsi="Arial" w:cs="Arial"/>
          <w:sz w:val="24"/>
          <w:szCs w:val="24"/>
        </w:rPr>
        <w:t xml:space="preserve">. São Paulo: </w:t>
      </w:r>
      <w:r w:rsidR="004D65B4" w:rsidRPr="00DB7721">
        <w:rPr>
          <w:rFonts w:ascii="Arial" w:hAnsi="Arial" w:cs="Arial"/>
          <w:sz w:val="24"/>
          <w:szCs w:val="24"/>
        </w:rPr>
        <w:t>Saraiva, 2007.</w:t>
      </w:r>
    </w:p>
    <w:p w14:paraId="45D7A657" w14:textId="7ADD5F9A"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Curso de Direito Constitucional</w:t>
      </w:r>
      <w:r w:rsidRPr="00DB7721">
        <w:rPr>
          <w:rFonts w:ascii="Arial" w:hAnsi="Arial" w:cs="Arial"/>
          <w:sz w:val="24"/>
          <w:szCs w:val="24"/>
        </w:rPr>
        <w:t>. 2. ed. São Paulo: Saraiva, 2008.</w:t>
      </w:r>
    </w:p>
    <w:p w14:paraId="7D152D8B"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Curso de Direito Constitucional</w:t>
      </w:r>
      <w:r w:rsidRPr="00DB7721">
        <w:rPr>
          <w:rFonts w:ascii="Arial" w:hAnsi="Arial" w:cs="Arial"/>
          <w:sz w:val="24"/>
          <w:szCs w:val="24"/>
        </w:rPr>
        <w:t>. 8. ed. rev. e atual. de acordo com a Emenda Constitucional n. 76/2013. São Paulo: Saraiva, 2014.</w:t>
      </w:r>
    </w:p>
    <w:p w14:paraId="30813AD0"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CARDOSO, Maurício. </w:t>
      </w:r>
      <w:r w:rsidRPr="00DB7721">
        <w:rPr>
          <w:rFonts w:ascii="Arial" w:hAnsi="Arial" w:cs="Arial"/>
          <w:b/>
          <w:sz w:val="24"/>
          <w:szCs w:val="24"/>
        </w:rPr>
        <w:t>Direitos Humanos:</w:t>
      </w:r>
      <w:r w:rsidRPr="00DB7721">
        <w:rPr>
          <w:rFonts w:ascii="Arial" w:hAnsi="Arial" w:cs="Arial"/>
          <w:sz w:val="24"/>
          <w:szCs w:val="24"/>
        </w:rPr>
        <w:t xml:space="preserve"> Brasil terá de investigar Guerrilha do Araguaia. ARTIGO. Consultor Jurídico. </w:t>
      </w:r>
      <w:proofErr w:type="spellStart"/>
      <w:r w:rsidRPr="00DB7721">
        <w:rPr>
          <w:rFonts w:ascii="Arial" w:hAnsi="Arial" w:cs="Arial"/>
          <w:sz w:val="24"/>
          <w:szCs w:val="24"/>
        </w:rPr>
        <w:t>Publ</w:t>
      </w:r>
      <w:proofErr w:type="spellEnd"/>
      <w:r w:rsidRPr="00DB7721">
        <w:rPr>
          <w:rFonts w:ascii="Arial" w:hAnsi="Arial" w:cs="Arial"/>
          <w:sz w:val="24"/>
          <w:szCs w:val="24"/>
        </w:rPr>
        <w:t xml:space="preserve">. 14 dez. 2010. Disponível em: </w:t>
      </w:r>
      <w:hyperlink r:id="rId35" w:history="1">
        <w:r w:rsidRPr="00DB7721">
          <w:rPr>
            <w:rStyle w:val="Hyperlink"/>
            <w:rFonts w:ascii="Arial" w:hAnsi="Arial" w:cs="Arial"/>
            <w:color w:val="auto"/>
            <w:sz w:val="24"/>
            <w:szCs w:val="24"/>
            <w:u w:val="none"/>
          </w:rPr>
          <w:t>http://www.conjur.com.br/2010-dez-14/corte-interamericana-manda-brasil-investigar-guerrilha-araguaia</w:t>
        </w:r>
      </w:hyperlink>
      <w:r w:rsidRPr="00DB7721">
        <w:rPr>
          <w:rFonts w:ascii="Arial" w:hAnsi="Arial" w:cs="Arial"/>
          <w:sz w:val="24"/>
          <w:szCs w:val="24"/>
        </w:rPr>
        <w:t>.</w:t>
      </w:r>
    </w:p>
    <w:p w14:paraId="68BA0737"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CARTA, Africana. </w:t>
      </w:r>
      <w:r w:rsidRPr="00DB7721">
        <w:rPr>
          <w:rFonts w:ascii="Arial" w:hAnsi="Arial" w:cs="Arial"/>
          <w:b/>
          <w:sz w:val="24"/>
          <w:szCs w:val="24"/>
        </w:rPr>
        <w:t>Direitos Humanos e dos Povos</w:t>
      </w:r>
      <w:r w:rsidRPr="00DB7721">
        <w:rPr>
          <w:rFonts w:ascii="Arial" w:hAnsi="Arial" w:cs="Arial"/>
          <w:spacing w:val="-3"/>
          <w:sz w:val="24"/>
          <w:szCs w:val="24"/>
        </w:rPr>
        <w:t xml:space="preserve">. </w:t>
      </w:r>
      <w:r w:rsidRPr="00DB7721">
        <w:rPr>
          <w:rFonts w:ascii="Arial" w:hAnsi="Arial" w:cs="Arial"/>
          <w:sz w:val="24"/>
          <w:szCs w:val="24"/>
        </w:rPr>
        <w:t xml:space="preserve">Disponível em: </w:t>
      </w:r>
      <w:hyperlink r:id="rId36" w:history="1">
        <w:r w:rsidRPr="00DB7721">
          <w:rPr>
            <w:rStyle w:val="Hyperlink"/>
            <w:rFonts w:ascii="Arial" w:hAnsi="Arial" w:cs="Arial"/>
            <w:color w:val="auto"/>
            <w:sz w:val="24"/>
            <w:szCs w:val="24"/>
            <w:u w:val="none"/>
          </w:rPr>
          <w:t>http://www.achpr.org/pt/instruments/achpr/</w:t>
        </w:r>
      </w:hyperlink>
      <w:r w:rsidRPr="00DB7721">
        <w:rPr>
          <w:rFonts w:ascii="Arial" w:hAnsi="Arial" w:cs="Arial"/>
          <w:sz w:val="24"/>
          <w:szCs w:val="24"/>
        </w:rPr>
        <w:t>.</w:t>
      </w:r>
    </w:p>
    <w:p w14:paraId="43B3B806" w14:textId="692289A0"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CARTA, de Londres. </w:t>
      </w:r>
      <w:r w:rsidRPr="00DB7721">
        <w:rPr>
          <w:rFonts w:ascii="Arial" w:hAnsi="Arial" w:cs="Arial"/>
          <w:b/>
          <w:sz w:val="24"/>
          <w:szCs w:val="24"/>
        </w:rPr>
        <w:t>Acordo de Londres, de 8 de agosto de 1945</w:t>
      </w:r>
      <w:r w:rsidRPr="00DB7721">
        <w:rPr>
          <w:rFonts w:ascii="Arial" w:hAnsi="Arial" w:cs="Arial"/>
          <w:sz w:val="24"/>
          <w:szCs w:val="24"/>
        </w:rPr>
        <w:t xml:space="preserve">. Anexo. Disponível em: </w:t>
      </w:r>
      <w:hyperlink r:id="rId37" w:history="1">
        <w:r w:rsidRPr="00DB7721">
          <w:rPr>
            <w:rStyle w:val="Hyperlink"/>
            <w:rFonts w:ascii="Arial" w:hAnsi="Arial" w:cs="Arial"/>
            <w:color w:val="auto"/>
            <w:sz w:val="24"/>
            <w:szCs w:val="24"/>
            <w:u w:val="none"/>
          </w:rPr>
          <w:t>http://www.dhnet.org.br/direitos/anthist/nuremberg/nuremberg/anexo.html</w:t>
        </w:r>
      </w:hyperlink>
      <w:r w:rsidRPr="00DB7721">
        <w:rPr>
          <w:rFonts w:ascii="Arial" w:hAnsi="Arial" w:cs="Arial"/>
          <w:sz w:val="24"/>
          <w:szCs w:val="24"/>
        </w:rPr>
        <w:t>.</w:t>
      </w:r>
    </w:p>
    <w:p w14:paraId="60A79F5C"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CÓDIGO, Afonsino (1446). </w:t>
      </w:r>
      <w:r w:rsidRPr="00DB7721">
        <w:rPr>
          <w:rFonts w:ascii="Arial" w:hAnsi="Arial" w:cs="Arial"/>
          <w:b/>
          <w:sz w:val="24"/>
          <w:szCs w:val="24"/>
        </w:rPr>
        <w:t>Ordenações Afonsinas</w:t>
      </w:r>
      <w:r w:rsidRPr="00DB7721">
        <w:rPr>
          <w:rFonts w:ascii="Arial" w:hAnsi="Arial" w:cs="Arial"/>
          <w:sz w:val="24"/>
          <w:szCs w:val="24"/>
        </w:rPr>
        <w:t xml:space="preserve">. Disponível em: </w:t>
      </w:r>
      <w:hyperlink r:id="rId38" w:history="1">
        <w:r w:rsidRPr="00DB7721">
          <w:rPr>
            <w:rStyle w:val="Hyperlink"/>
            <w:rFonts w:ascii="Arial" w:hAnsi="Arial" w:cs="Arial"/>
            <w:color w:val="auto"/>
            <w:sz w:val="24"/>
            <w:szCs w:val="24"/>
            <w:u w:val="none"/>
          </w:rPr>
          <w:t>http://www.ci.uc.pt/ihti/proj/afonsinas/</w:t>
        </w:r>
      </w:hyperlink>
      <w:r w:rsidRPr="00DB7721">
        <w:rPr>
          <w:rFonts w:ascii="Arial" w:hAnsi="Arial" w:cs="Arial"/>
          <w:sz w:val="24"/>
          <w:szCs w:val="24"/>
        </w:rPr>
        <w:t xml:space="preserve">. </w:t>
      </w:r>
    </w:p>
    <w:p w14:paraId="19997CD1"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CÓDIGO, Filipino (1603). Ordenações Filipinas. Disponível em: http://www1.ci.uc.pt/ihti/proj/filipinas/ordenacoes.htm</w:t>
      </w:r>
    </w:p>
    <w:p w14:paraId="30562316"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COIMBRA, Mario. </w:t>
      </w:r>
      <w:r w:rsidRPr="00DB7721">
        <w:rPr>
          <w:rFonts w:ascii="Arial" w:hAnsi="Arial" w:cs="Arial"/>
          <w:b/>
          <w:sz w:val="24"/>
          <w:szCs w:val="24"/>
        </w:rPr>
        <w:t>Tratamento Injusto Penal da Tortura.</w:t>
      </w:r>
      <w:r w:rsidRPr="00DB7721">
        <w:rPr>
          <w:rFonts w:ascii="Arial" w:hAnsi="Arial" w:cs="Arial"/>
          <w:sz w:val="24"/>
          <w:szCs w:val="24"/>
        </w:rPr>
        <w:t xml:space="preserve"> São Paulo: Revista dos Tribunais, 2002. </w:t>
      </w:r>
    </w:p>
    <w:p w14:paraId="738CCF91" w14:textId="35F60799"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CONSTITUTIO, </w:t>
      </w:r>
      <w:proofErr w:type="spellStart"/>
      <w:r w:rsidRPr="00DB7721">
        <w:rPr>
          <w:rFonts w:ascii="Arial" w:hAnsi="Arial" w:cs="Arial"/>
          <w:sz w:val="24"/>
          <w:szCs w:val="24"/>
        </w:rPr>
        <w:t>Criminalis</w:t>
      </w:r>
      <w:proofErr w:type="spellEnd"/>
      <w:r w:rsidRPr="00DB7721">
        <w:rPr>
          <w:rFonts w:ascii="Arial" w:hAnsi="Arial" w:cs="Arial"/>
          <w:sz w:val="24"/>
          <w:szCs w:val="24"/>
        </w:rPr>
        <w:t xml:space="preserve"> Carolina (1532). </w:t>
      </w:r>
      <w:r w:rsidRPr="00DB7721">
        <w:rPr>
          <w:rFonts w:ascii="Arial" w:hAnsi="Arial" w:cs="Arial"/>
          <w:b/>
          <w:sz w:val="24"/>
          <w:szCs w:val="24"/>
        </w:rPr>
        <w:t xml:space="preserve">Tratado de Direito Penal </w:t>
      </w:r>
      <w:proofErr w:type="spellStart"/>
      <w:r w:rsidRPr="00DB7721">
        <w:rPr>
          <w:rFonts w:ascii="Arial" w:hAnsi="Arial" w:cs="Arial"/>
          <w:b/>
          <w:sz w:val="24"/>
          <w:szCs w:val="24"/>
        </w:rPr>
        <w:t>Allemão</w:t>
      </w:r>
      <w:proofErr w:type="spellEnd"/>
      <w:r w:rsidRPr="00DB7721">
        <w:rPr>
          <w:rFonts w:ascii="Arial" w:hAnsi="Arial" w:cs="Arial"/>
          <w:b/>
          <w:sz w:val="24"/>
          <w:szCs w:val="24"/>
        </w:rPr>
        <w:t>:</w:t>
      </w:r>
      <w:r w:rsidRPr="00DB7721">
        <w:rPr>
          <w:rFonts w:ascii="Arial" w:hAnsi="Arial" w:cs="Arial"/>
          <w:sz w:val="24"/>
          <w:szCs w:val="24"/>
        </w:rPr>
        <w:t xml:space="preserve"> pelo Dr. Franz Von </w:t>
      </w:r>
      <w:proofErr w:type="spellStart"/>
      <w:r w:rsidRPr="00DB7721">
        <w:rPr>
          <w:rFonts w:ascii="Arial" w:hAnsi="Arial" w:cs="Arial"/>
          <w:sz w:val="24"/>
          <w:szCs w:val="24"/>
        </w:rPr>
        <w:t>Liszzt</w:t>
      </w:r>
      <w:proofErr w:type="spellEnd"/>
      <w:r w:rsidRPr="00DB7721">
        <w:rPr>
          <w:rFonts w:ascii="Arial" w:hAnsi="Arial" w:cs="Arial"/>
          <w:sz w:val="24"/>
          <w:szCs w:val="24"/>
        </w:rPr>
        <w:t>, professor da Universidade de Halle. Rio</w:t>
      </w:r>
      <w:r w:rsidR="003919B8" w:rsidRPr="00DB7721">
        <w:rPr>
          <w:rFonts w:ascii="Arial" w:hAnsi="Arial" w:cs="Arial"/>
          <w:sz w:val="24"/>
          <w:szCs w:val="24"/>
        </w:rPr>
        <w:t xml:space="preserve"> d</w:t>
      </w:r>
      <w:r w:rsidRPr="00DB7721">
        <w:rPr>
          <w:rFonts w:ascii="Arial" w:hAnsi="Arial" w:cs="Arial"/>
          <w:sz w:val="24"/>
          <w:szCs w:val="24"/>
        </w:rPr>
        <w:t xml:space="preserve">e janeiro: </w:t>
      </w:r>
      <w:proofErr w:type="spellStart"/>
      <w:r w:rsidRPr="00DB7721">
        <w:rPr>
          <w:rFonts w:ascii="Arial" w:hAnsi="Arial" w:cs="Arial"/>
          <w:sz w:val="24"/>
          <w:szCs w:val="24"/>
        </w:rPr>
        <w:t>Typographia</w:t>
      </w:r>
      <w:proofErr w:type="spellEnd"/>
      <w:r w:rsidRPr="00DB7721">
        <w:rPr>
          <w:rFonts w:ascii="Arial" w:hAnsi="Arial" w:cs="Arial"/>
          <w:sz w:val="24"/>
          <w:szCs w:val="24"/>
        </w:rPr>
        <w:t xml:space="preserve"> </w:t>
      </w:r>
      <w:proofErr w:type="spellStart"/>
      <w:r w:rsidRPr="00DB7721">
        <w:rPr>
          <w:rFonts w:ascii="Arial" w:hAnsi="Arial" w:cs="Arial"/>
          <w:sz w:val="24"/>
          <w:szCs w:val="24"/>
        </w:rPr>
        <w:t>Leuzinger</w:t>
      </w:r>
      <w:proofErr w:type="spellEnd"/>
      <w:r w:rsidRPr="00DB7721">
        <w:rPr>
          <w:rFonts w:ascii="Arial" w:hAnsi="Arial" w:cs="Arial"/>
          <w:sz w:val="24"/>
          <w:szCs w:val="24"/>
        </w:rPr>
        <w:t xml:space="preserve">, 1899. Disponível em: </w:t>
      </w:r>
      <w:hyperlink r:id="rId39" w:history="1">
        <w:r w:rsidRPr="00DB7721">
          <w:rPr>
            <w:rStyle w:val="Hyperlink"/>
            <w:rFonts w:ascii="Arial" w:hAnsi="Arial" w:cs="Arial"/>
            <w:color w:val="auto"/>
            <w:sz w:val="24"/>
            <w:szCs w:val="24"/>
            <w:u w:val="none"/>
          </w:rPr>
          <w:t>http://www.dominiopublico.gov.br/download/texto/bd000147.pdf</w:t>
        </w:r>
      </w:hyperlink>
      <w:r w:rsidRPr="00DB7721">
        <w:rPr>
          <w:rFonts w:ascii="Arial" w:hAnsi="Arial" w:cs="Arial"/>
          <w:sz w:val="24"/>
          <w:szCs w:val="24"/>
        </w:rPr>
        <w:t>.</w:t>
      </w:r>
    </w:p>
    <w:p w14:paraId="7C03DFF0" w14:textId="77777777" w:rsidR="002D1BC5" w:rsidRPr="00DB7721" w:rsidRDefault="002D1BC5" w:rsidP="002D1BC5">
      <w:pPr>
        <w:spacing w:after="100" w:afterAutospacing="1"/>
        <w:rPr>
          <w:rFonts w:ascii="Arial" w:hAnsi="Arial" w:cs="Arial"/>
          <w:spacing w:val="-3"/>
          <w:sz w:val="24"/>
          <w:szCs w:val="24"/>
        </w:rPr>
      </w:pPr>
      <w:r w:rsidRPr="00DB7721">
        <w:rPr>
          <w:rFonts w:ascii="Arial" w:hAnsi="Arial" w:cs="Arial"/>
          <w:sz w:val="24"/>
          <w:szCs w:val="24"/>
        </w:rPr>
        <w:t xml:space="preserve">CONVENÇÃO, Americana. </w:t>
      </w:r>
      <w:r w:rsidRPr="00DB7721">
        <w:rPr>
          <w:rFonts w:ascii="Arial" w:hAnsi="Arial" w:cs="Arial"/>
          <w:b/>
          <w:spacing w:val="-3"/>
          <w:sz w:val="24"/>
          <w:szCs w:val="24"/>
        </w:rPr>
        <w:t>Assinada na Conferência Especializada Interamericana sobre Direitos Humanos, San José, Costa Rica, em 22 de novembro de 1969</w:t>
      </w:r>
      <w:r w:rsidRPr="00DB7721">
        <w:rPr>
          <w:rFonts w:ascii="Arial" w:hAnsi="Arial" w:cs="Arial"/>
          <w:spacing w:val="-3"/>
          <w:sz w:val="24"/>
          <w:szCs w:val="24"/>
        </w:rPr>
        <w:t xml:space="preserve">. Disponível em: </w:t>
      </w:r>
      <w:hyperlink r:id="rId40" w:history="1">
        <w:r w:rsidRPr="00DB7721">
          <w:rPr>
            <w:rStyle w:val="Hyperlink"/>
            <w:rFonts w:ascii="Arial" w:hAnsi="Arial" w:cs="Arial"/>
            <w:color w:val="auto"/>
            <w:spacing w:val="-3"/>
            <w:sz w:val="24"/>
            <w:szCs w:val="24"/>
            <w:u w:val="none"/>
          </w:rPr>
          <w:t>https://www.cidh.oas.org/basicos/portugues/c.convencao_americana.htm</w:t>
        </w:r>
      </w:hyperlink>
      <w:r w:rsidRPr="00DB7721">
        <w:rPr>
          <w:rFonts w:ascii="Arial" w:hAnsi="Arial" w:cs="Arial"/>
          <w:spacing w:val="-3"/>
          <w:sz w:val="24"/>
          <w:szCs w:val="24"/>
        </w:rPr>
        <w:t xml:space="preserve">. </w:t>
      </w:r>
    </w:p>
    <w:p w14:paraId="3BB2FA8A"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CONVENÇÃO, Europeia. </w:t>
      </w:r>
      <w:r w:rsidRPr="00DB7721">
        <w:rPr>
          <w:rFonts w:ascii="Arial" w:hAnsi="Arial" w:cs="Arial"/>
          <w:b/>
          <w:sz w:val="24"/>
          <w:szCs w:val="24"/>
        </w:rPr>
        <w:t>Direitos do Homem</w:t>
      </w:r>
      <w:r w:rsidRPr="00DB7721">
        <w:rPr>
          <w:rFonts w:ascii="Arial" w:hAnsi="Arial" w:cs="Arial"/>
          <w:sz w:val="24"/>
          <w:szCs w:val="24"/>
        </w:rPr>
        <w:t xml:space="preserve">. Disponível em: </w:t>
      </w:r>
      <w:hyperlink r:id="rId41" w:history="1">
        <w:r w:rsidRPr="00DB7721">
          <w:rPr>
            <w:rStyle w:val="Hyperlink"/>
            <w:rFonts w:ascii="Arial" w:hAnsi="Arial" w:cs="Arial"/>
            <w:color w:val="auto"/>
            <w:sz w:val="24"/>
            <w:szCs w:val="24"/>
            <w:u w:val="none"/>
          </w:rPr>
          <w:t>http://www.echr.coe.int/Documents/Convention_POR.pdf</w:t>
        </w:r>
      </w:hyperlink>
      <w:r w:rsidRPr="00DB7721">
        <w:rPr>
          <w:rFonts w:ascii="Arial" w:hAnsi="Arial" w:cs="Arial"/>
          <w:sz w:val="24"/>
          <w:szCs w:val="24"/>
        </w:rPr>
        <w:t>.</w:t>
      </w:r>
    </w:p>
    <w:p w14:paraId="5C425FD1"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CONVENÇÃO, Genebra 1864. </w:t>
      </w:r>
      <w:r w:rsidRPr="00DB7721">
        <w:rPr>
          <w:rFonts w:ascii="Arial" w:hAnsi="Arial" w:cs="Arial"/>
          <w:b/>
          <w:sz w:val="24"/>
          <w:szCs w:val="24"/>
        </w:rPr>
        <w:t>Direito Internacional Humanitário</w:t>
      </w:r>
      <w:r w:rsidRPr="00DB7721">
        <w:rPr>
          <w:rFonts w:ascii="Arial" w:hAnsi="Arial" w:cs="Arial"/>
          <w:sz w:val="24"/>
          <w:szCs w:val="24"/>
        </w:rPr>
        <w:t xml:space="preserve">. Disponível em: </w:t>
      </w:r>
      <w:hyperlink r:id="rId42" w:history="1">
        <w:r w:rsidRPr="00DB7721">
          <w:rPr>
            <w:rStyle w:val="Hyperlink"/>
            <w:rFonts w:ascii="Arial" w:hAnsi="Arial" w:cs="Arial"/>
            <w:color w:val="auto"/>
            <w:sz w:val="24"/>
            <w:szCs w:val="24"/>
            <w:u w:val="none"/>
          </w:rPr>
          <w:t>http://www.dhnet.org.br/educar/redeedh/anthist/gen1864.htm</w:t>
        </w:r>
      </w:hyperlink>
      <w:r w:rsidRPr="00DB7721">
        <w:rPr>
          <w:rFonts w:ascii="Arial" w:hAnsi="Arial" w:cs="Arial"/>
          <w:sz w:val="24"/>
          <w:szCs w:val="24"/>
        </w:rPr>
        <w:t>.</w:t>
      </w:r>
    </w:p>
    <w:p w14:paraId="7962AD0A"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COMISSÃO, Africana. </w:t>
      </w:r>
      <w:r w:rsidRPr="00DB7721">
        <w:rPr>
          <w:rFonts w:ascii="Arial" w:hAnsi="Arial" w:cs="Arial"/>
          <w:b/>
          <w:sz w:val="24"/>
          <w:szCs w:val="24"/>
        </w:rPr>
        <w:t>Direitos Humanos e dos Povos</w:t>
      </w:r>
      <w:r w:rsidRPr="00DB7721">
        <w:rPr>
          <w:rFonts w:ascii="Arial" w:hAnsi="Arial" w:cs="Arial"/>
          <w:spacing w:val="-3"/>
          <w:sz w:val="24"/>
          <w:szCs w:val="24"/>
        </w:rPr>
        <w:t xml:space="preserve">. </w:t>
      </w:r>
      <w:r w:rsidRPr="00DB7721">
        <w:rPr>
          <w:rFonts w:ascii="Arial" w:hAnsi="Arial" w:cs="Arial"/>
          <w:sz w:val="24"/>
          <w:szCs w:val="24"/>
        </w:rPr>
        <w:t xml:space="preserve">Disponível em: </w:t>
      </w:r>
      <w:hyperlink r:id="rId43" w:history="1">
        <w:r w:rsidRPr="00DB7721">
          <w:rPr>
            <w:rStyle w:val="Hyperlink"/>
            <w:rFonts w:ascii="Arial" w:hAnsi="Arial" w:cs="Arial"/>
            <w:color w:val="auto"/>
            <w:sz w:val="24"/>
            <w:szCs w:val="24"/>
            <w:u w:val="none"/>
          </w:rPr>
          <w:t>http://www.achpr.org/pt/</w:t>
        </w:r>
      </w:hyperlink>
      <w:r w:rsidRPr="00DB7721">
        <w:rPr>
          <w:rFonts w:ascii="Arial" w:hAnsi="Arial" w:cs="Arial"/>
          <w:sz w:val="24"/>
          <w:szCs w:val="24"/>
        </w:rPr>
        <w:t>.</w:t>
      </w:r>
    </w:p>
    <w:p w14:paraId="599549D9" w14:textId="3A8E545F" w:rsidR="002D1BC5" w:rsidRPr="00DB7721" w:rsidRDefault="002D1BC5" w:rsidP="002D1BC5">
      <w:pPr>
        <w:spacing w:after="100" w:afterAutospacing="1"/>
        <w:rPr>
          <w:rFonts w:ascii="Arial" w:hAnsi="Arial" w:cs="Arial"/>
          <w:sz w:val="24"/>
          <w:szCs w:val="24"/>
        </w:rPr>
      </w:pPr>
      <w:r w:rsidRPr="00DB7721">
        <w:rPr>
          <w:rFonts w:ascii="Arial" w:hAnsi="Arial" w:cs="Arial"/>
          <w:sz w:val="24"/>
          <w:szCs w:val="24"/>
        </w:rPr>
        <w:t xml:space="preserve">COMISSÃO, de Direitos Humanos e Minorias. </w:t>
      </w:r>
      <w:r w:rsidRPr="00DB7721">
        <w:rPr>
          <w:rFonts w:ascii="Arial" w:hAnsi="Arial" w:cs="Arial"/>
          <w:b/>
          <w:sz w:val="24"/>
          <w:szCs w:val="24"/>
        </w:rPr>
        <w:t>Declaração sobre a Proteção de Todas as Pessoas contra a Tortura ou Outros Tratamentos ou Penas Cruéis, Desumanos ou Degradantes:</w:t>
      </w:r>
      <w:r w:rsidRPr="00DB7721">
        <w:rPr>
          <w:rFonts w:ascii="Arial" w:hAnsi="Arial" w:cs="Arial"/>
          <w:sz w:val="24"/>
          <w:szCs w:val="24"/>
        </w:rPr>
        <w:t xml:space="preserve"> Adotada pela Assembleia Geral das Nações Unidas, em 9 de dezembro de 1975 [resolução 3452 (XXX)]. Disponível em: </w:t>
      </w:r>
      <w:hyperlink r:id="rId44" w:history="1">
        <w:r w:rsidRPr="00DB7721">
          <w:rPr>
            <w:rStyle w:val="Hyperlink"/>
            <w:rFonts w:ascii="Arial" w:hAnsi="Arial" w:cs="Arial"/>
            <w:color w:val="auto"/>
            <w:sz w:val="24"/>
            <w:szCs w:val="24"/>
            <w:u w:val="none"/>
          </w:rPr>
          <w:t>http://www2.camara.leg.br/atividade-legislativa/comissoes/comissoes-permanentes/cdhm/comite-brasileiro-de-direitos-humanos-e-politica-externa/DeclProtTortTrasCru.html</w:t>
        </w:r>
      </w:hyperlink>
      <w:r w:rsidRPr="00DB7721">
        <w:rPr>
          <w:rFonts w:ascii="Arial" w:hAnsi="Arial" w:cs="Arial"/>
          <w:sz w:val="24"/>
          <w:szCs w:val="24"/>
        </w:rPr>
        <w:t xml:space="preserve">. </w:t>
      </w:r>
    </w:p>
    <w:p w14:paraId="4F3EF55B" w14:textId="3027C0D4" w:rsidR="002D1BC5" w:rsidRPr="00DB7721" w:rsidRDefault="002D1BC5" w:rsidP="002D1BC5">
      <w:pPr>
        <w:pStyle w:val="Textodenotaderodap"/>
        <w:spacing w:after="100" w:afterAutospacing="1"/>
        <w:rPr>
          <w:rFonts w:ascii="Arial" w:hAnsi="Arial" w:cs="Arial"/>
          <w:bCs/>
          <w:sz w:val="24"/>
          <w:szCs w:val="24"/>
        </w:rPr>
      </w:pPr>
      <w:r w:rsidRPr="00DB7721">
        <w:rPr>
          <w:rFonts w:ascii="Arial" w:hAnsi="Arial" w:cs="Arial"/>
          <w:sz w:val="24"/>
          <w:szCs w:val="24"/>
        </w:rPr>
        <w:t xml:space="preserve">COMISSÃO, Europeia de Direitos Humanos. </w:t>
      </w:r>
      <w:r w:rsidRPr="00DB7721">
        <w:rPr>
          <w:rFonts w:ascii="Arial" w:hAnsi="Arial" w:cs="Arial"/>
          <w:b/>
          <w:sz w:val="24"/>
          <w:szCs w:val="24"/>
        </w:rPr>
        <w:t>Organização, processo e atividades:</w:t>
      </w:r>
      <w:r w:rsidRPr="00DB7721">
        <w:rPr>
          <w:rFonts w:ascii="Arial" w:hAnsi="Arial" w:cs="Arial"/>
          <w:sz w:val="24"/>
          <w:szCs w:val="24"/>
        </w:rPr>
        <w:t xml:space="preserve"> </w:t>
      </w:r>
      <w:r w:rsidRPr="00DB7721">
        <w:rPr>
          <w:rFonts w:ascii="Arial" w:hAnsi="Arial" w:cs="Arial"/>
          <w:bCs/>
          <w:sz w:val="24"/>
          <w:szCs w:val="24"/>
        </w:rPr>
        <w:t>Nota de informação do Secretário da Comissão Europeia dos Direitos do Homem</w:t>
      </w:r>
      <w:r w:rsidR="003919B8" w:rsidRPr="00DB7721">
        <w:rPr>
          <w:rFonts w:ascii="Arial" w:hAnsi="Arial" w:cs="Arial"/>
          <w:bCs/>
          <w:sz w:val="24"/>
          <w:szCs w:val="24"/>
        </w:rPr>
        <w:t xml:space="preserve"> </w:t>
      </w:r>
      <w:r w:rsidRPr="00DB7721">
        <w:rPr>
          <w:rFonts w:ascii="Arial" w:hAnsi="Arial" w:cs="Arial"/>
          <w:bCs/>
          <w:sz w:val="24"/>
          <w:szCs w:val="24"/>
        </w:rPr>
        <w:t xml:space="preserve">Janeiro de 1996. Disponível em: </w:t>
      </w:r>
      <w:hyperlink r:id="rId45" w:history="1">
        <w:r w:rsidRPr="00DB7721">
          <w:rPr>
            <w:rStyle w:val="Hyperlink"/>
            <w:rFonts w:ascii="Arial" w:hAnsi="Arial" w:cs="Arial"/>
            <w:bCs/>
            <w:color w:val="auto"/>
            <w:sz w:val="24"/>
            <w:szCs w:val="24"/>
            <w:u w:val="none"/>
          </w:rPr>
          <w:t>http://www.dhnet.org.br/direitos/sip/euro/cedhopa.htm</w:t>
        </w:r>
      </w:hyperlink>
      <w:r w:rsidRPr="00DB7721">
        <w:rPr>
          <w:rFonts w:ascii="Arial" w:hAnsi="Arial" w:cs="Arial"/>
          <w:bCs/>
          <w:sz w:val="24"/>
          <w:szCs w:val="24"/>
        </w:rPr>
        <w:t xml:space="preserve">. </w:t>
      </w:r>
    </w:p>
    <w:p w14:paraId="3D5770A3"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COMITE, de Direitos Humanos. </w:t>
      </w:r>
      <w:r w:rsidRPr="00DB7721">
        <w:rPr>
          <w:rFonts w:ascii="Arial" w:hAnsi="Arial" w:cs="Arial"/>
          <w:b/>
          <w:sz w:val="24"/>
          <w:szCs w:val="24"/>
        </w:rPr>
        <w:t>Organização das Nações Unidas:</w:t>
      </w:r>
      <w:r w:rsidRPr="00DB7721">
        <w:rPr>
          <w:rFonts w:ascii="Arial" w:hAnsi="Arial" w:cs="Arial"/>
          <w:sz w:val="24"/>
          <w:szCs w:val="24"/>
        </w:rPr>
        <w:t xml:space="preserve"> Sistema Global de Proteção aos Direitos Humanos. Disponível em: </w:t>
      </w:r>
      <w:hyperlink r:id="rId46" w:anchor="comites" w:history="1">
        <w:r w:rsidRPr="00DB7721">
          <w:rPr>
            <w:rStyle w:val="Hyperlink"/>
            <w:rFonts w:ascii="Arial" w:hAnsi="Arial" w:cs="Arial"/>
            <w:color w:val="auto"/>
            <w:sz w:val="24"/>
            <w:szCs w:val="24"/>
            <w:u w:val="none"/>
          </w:rPr>
          <w:t>http://www.dhnet.org.br/direitos/sip/onu/index.html#comites</w:t>
        </w:r>
      </w:hyperlink>
      <w:r w:rsidRPr="00DB7721">
        <w:rPr>
          <w:rFonts w:ascii="Arial" w:hAnsi="Arial" w:cs="Arial"/>
          <w:sz w:val="24"/>
          <w:szCs w:val="24"/>
        </w:rPr>
        <w:t>.</w:t>
      </w:r>
    </w:p>
    <w:p w14:paraId="5E88E91E"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eastAsia="Arial" w:hAnsi="Arial" w:cs="Arial"/>
          <w:sz w:val="24"/>
          <w:szCs w:val="24"/>
        </w:rPr>
        <w:t xml:space="preserve">CORTE, Interamericana de Direitos Humanos. </w:t>
      </w:r>
      <w:r w:rsidRPr="00DB7721">
        <w:rPr>
          <w:rFonts w:ascii="Arial" w:eastAsia="Arial" w:hAnsi="Arial" w:cs="Arial"/>
          <w:b/>
          <w:sz w:val="24"/>
          <w:szCs w:val="24"/>
        </w:rPr>
        <w:t xml:space="preserve">Decisão da Corte Interamericana de Direitos Humanos no caso "Gomes </w:t>
      </w:r>
      <w:proofErr w:type="spellStart"/>
      <w:r w:rsidRPr="00DB7721">
        <w:rPr>
          <w:rFonts w:ascii="Arial" w:eastAsia="Arial" w:hAnsi="Arial" w:cs="Arial"/>
          <w:b/>
          <w:sz w:val="24"/>
          <w:szCs w:val="24"/>
        </w:rPr>
        <w:t>Lund</w:t>
      </w:r>
      <w:proofErr w:type="spellEnd"/>
      <w:r w:rsidRPr="00DB7721">
        <w:rPr>
          <w:rFonts w:ascii="Arial" w:eastAsia="Arial" w:hAnsi="Arial" w:cs="Arial"/>
          <w:b/>
          <w:sz w:val="24"/>
          <w:szCs w:val="24"/>
        </w:rPr>
        <w:t xml:space="preserve"> e outros vs. Brasil: Guerrilha do Araguaia vs. Brasil" (Guerrilha do Araguaia)</w:t>
      </w:r>
      <w:r w:rsidRPr="00DB7721">
        <w:rPr>
          <w:rFonts w:ascii="Arial" w:eastAsia="Arial" w:hAnsi="Arial" w:cs="Arial"/>
          <w:sz w:val="24"/>
          <w:szCs w:val="24"/>
        </w:rPr>
        <w:t xml:space="preserve">. p. 38-45-64 . Disponível em: </w:t>
      </w:r>
      <w:hyperlink r:id="rId47">
        <w:r w:rsidRPr="00DB7721">
          <w:rPr>
            <w:rFonts w:ascii="Arial" w:eastAsia="Arial" w:hAnsi="Arial" w:cs="Arial"/>
            <w:sz w:val="24"/>
            <w:szCs w:val="24"/>
          </w:rPr>
          <w:t>https://www.maxwell.vrac.puc-rio.br/21097/21097_5.PDF</w:t>
        </w:r>
      </w:hyperlink>
      <w:r w:rsidRPr="00DB7721">
        <w:rPr>
          <w:rFonts w:ascii="Arial" w:eastAsia="Arial" w:hAnsi="Arial" w:cs="Arial"/>
          <w:sz w:val="24"/>
          <w:szCs w:val="24"/>
        </w:rPr>
        <w:t>.</w:t>
      </w:r>
    </w:p>
    <w:p w14:paraId="4563FDD0"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DINIZ, Maria Helena. </w:t>
      </w:r>
      <w:r w:rsidRPr="00DB7721">
        <w:rPr>
          <w:rFonts w:ascii="Arial" w:hAnsi="Arial" w:cs="Arial"/>
          <w:b/>
          <w:sz w:val="24"/>
          <w:szCs w:val="24"/>
        </w:rPr>
        <w:t>As Lacunas no Direito</w:t>
      </w:r>
      <w:r w:rsidRPr="00DB7721">
        <w:rPr>
          <w:rFonts w:ascii="Arial" w:hAnsi="Arial" w:cs="Arial"/>
          <w:sz w:val="24"/>
          <w:szCs w:val="24"/>
        </w:rPr>
        <w:t>. 7. ed. adaptada ao novo código civil (Lei N. 10. 406, de 10/02/2002). São Paulo: Saraiva 2002.</w:t>
      </w:r>
    </w:p>
    <w:p w14:paraId="494F6DB1" w14:textId="3F127F69" w:rsidR="004D65B4"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Compêndio de Introdução à Ciência do Direito:</w:t>
      </w:r>
      <w:r w:rsidRPr="00DB7721">
        <w:rPr>
          <w:rFonts w:ascii="Arial" w:hAnsi="Arial" w:cs="Arial"/>
          <w:sz w:val="24"/>
          <w:szCs w:val="24"/>
        </w:rPr>
        <w:t xml:space="preserve"> Introdução à Teoria Geral do Direito, à Filosofia do Direito, à Sociologia Jurídica e à Lógica Jurídica. Norma Jurídica e Aplicação do Direito. 19. ed. São Paulo: Saraiva, 2008.</w:t>
      </w:r>
    </w:p>
    <w:p w14:paraId="12F4B929" w14:textId="46BC8537" w:rsidR="002D1BC5" w:rsidRPr="00DB7721" w:rsidRDefault="002D1BC5" w:rsidP="002D1BC5">
      <w:pPr>
        <w:pStyle w:val="Textodenotaderodap"/>
        <w:spacing w:after="100" w:afterAutospacing="1"/>
        <w:rPr>
          <w:rFonts w:ascii="Arial" w:hAnsi="Arial" w:cs="Arial"/>
          <w:sz w:val="24"/>
          <w:szCs w:val="24"/>
        </w:rPr>
      </w:pPr>
      <w:r w:rsidRPr="00DB7721">
        <w:rPr>
          <w:rFonts w:ascii="Arial" w:eastAsia="Arial" w:hAnsi="Arial" w:cs="Arial"/>
          <w:sz w:val="24"/>
          <w:szCs w:val="24"/>
        </w:rPr>
        <w:t xml:space="preserve">DICIO, Dicionário Online de Português. </w:t>
      </w:r>
      <w:r w:rsidRPr="00DB7721">
        <w:rPr>
          <w:rFonts w:ascii="Arial" w:eastAsia="Arial" w:hAnsi="Arial" w:cs="Arial"/>
          <w:b/>
          <w:sz w:val="24"/>
          <w:szCs w:val="24"/>
        </w:rPr>
        <w:t>Significado de Anistia</w:t>
      </w:r>
      <w:r w:rsidRPr="00DB7721">
        <w:rPr>
          <w:rFonts w:ascii="Arial" w:eastAsia="Arial" w:hAnsi="Arial" w:cs="Arial"/>
          <w:sz w:val="24"/>
          <w:szCs w:val="24"/>
        </w:rPr>
        <w:t xml:space="preserve">. Disponível em: </w:t>
      </w:r>
      <w:hyperlink r:id="rId48">
        <w:r w:rsidRPr="00DB7721">
          <w:rPr>
            <w:rFonts w:ascii="Arial" w:eastAsia="Arial" w:hAnsi="Arial" w:cs="Arial"/>
            <w:sz w:val="24"/>
            <w:szCs w:val="24"/>
          </w:rPr>
          <w:t>https://www.dicio.com.br/anistia/</w:t>
        </w:r>
      </w:hyperlink>
      <w:r w:rsidRPr="00DB7721">
        <w:rPr>
          <w:rFonts w:ascii="Arial" w:eastAsia="Arial" w:hAnsi="Arial" w:cs="Arial"/>
          <w:sz w:val="24"/>
          <w:szCs w:val="24"/>
        </w:rPr>
        <w:t>.</w:t>
      </w:r>
    </w:p>
    <w:p w14:paraId="5170287E"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DIREITOS HUMANOS, Secretaria Especial.  </w:t>
      </w:r>
      <w:r w:rsidRPr="00DB7721">
        <w:rPr>
          <w:rFonts w:ascii="Arial" w:hAnsi="Arial" w:cs="Arial"/>
          <w:b/>
          <w:sz w:val="24"/>
          <w:szCs w:val="24"/>
        </w:rPr>
        <w:t>Comissão Especial sobre mortos e desaparecidos políticos realiza audiência em Marabá sobre os desaparecidos políticos na Guerrilha do Araguaia</w:t>
      </w:r>
      <w:r w:rsidRPr="00DB7721">
        <w:rPr>
          <w:rFonts w:ascii="Arial" w:hAnsi="Arial" w:cs="Arial"/>
          <w:sz w:val="24"/>
          <w:szCs w:val="24"/>
        </w:rPr>
        <w:t xml:space="preserve">. Ministério da Justiça e Cidadania. NOTICIA. </w:t>
      </w:r>
      <w:proofErr w:type="spellStart"/>
      <w:r w:rsidRPr="00DB7721">
        <w:rPr>
          <w:rFonts w:ascii="Arial" w:hAnsi="Arial" w:cs="Arial"/>
          <w:sz w:val="24"/>
          <w:szCs w:val="24"/>
        </w:rPr>
        <w:t>Publ</w:t>
      </w:r>
      <w:proofErr w:type="spellEnd"/>
      <w:r w:rsidRPr="00DB7721">
        <w:rPr>
          <w:rFonts w:ascii="Arial" w:hAnsi="Arial" w:cs="Arial"/>
          <w:sz w:val="24"/>
          <w:szCs w:val="24"/>
        </w:rPr>
        <w:t xml:space="preserve">. 16 nov. 2016. pp. 01-02. Disponível em: </w:t>
      </w:r>
      <w:hyperlink r:id="rId49" w:history="1">
        <w:r w:rsidRPr="00DB7721">
          <w:rPr>
            <w:rStyle w:val="Hyperlink"/>
            <w:rFonts w:ascii="Arial" w:hAnsi="Arial" w:cs="Arial"/>
            <w:color w:val="auto"/>
            <w:sz w:val="24"/>
            <w:szCs w:val="24"/>
            <w:u w:val="none"/>
          </w:rPr>
          <w:t>http://www.sdh.gov.br/noticias/2016/novembro/comissao-especial-sobre-mortos-e-desaparecidos-politicos-realiza-audiencia-em-maraba-sobre-os-desaparecidos-politicos-na-guerrilha-do-araguaia</w:t>
        </w:r>
      </w:hyperlink>
      <w:r w:rsidRPr="00DB7721">
        <w:rPr>
          <w:rFonts w:ascii="Arial" w:hAnsi="Arial" w:cs="Arial"/>
          <w:sz w:val="24"/>
          <w:szCs w:val="24"/>
        </w:rPr>
        <w:t xml:space="preserve">. </w:t>
      </w:r>
    </w:p>
    <w:p w14:paraId="56CE585E"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eastAsia="Arial" w:hAnsi="Arial" w:cs="Arial"/>
          <w:sz w:val="24"/>
          <w:szCs w:val="24"/>
        </w:rPr>
        <w:t xml:space="preserve">DOSSIÊ, Mortos e Desaparecidos Político no Brasil. </w:t>
      </w:r>
      <w:r w:rsidRPr="00DB7721">
        <w:rPr>
          <w:rFonts w:ascii="Arial" w:eastAsia="Arial" w:hAnsi="Arial" w:cs="Arial"/>
          <w:b/>
          <w:sz w:val="24"/>
          <w:szCs w:val="24"/>
        </w:rPr>
        <w:t>Dossiê Ditadura:</w:t>
      </w:r>
      <w:r w:rsidRPr="00DB7721">
        <w:rPr>
          <w:rFonts w:ascii="Arial" w:eastAsia="Arial" w:hAnsi="Arial" w:cs="Arial"/>
          <w:sz w:val="24"/>
          <w:szCs w:val="24"/>
        </w:rPr>
        <w:t xml:space="preserve"> Mortos e Desaparecidos Político no Brasil (1964-1985). </w:t>
      </w:r>
      <w:proofErr w:type="spellStart"/>
      <w:r w:rsidRPr="00DB7721">
        <w:rPr>
          <w:rFonts w:ascii="Arial" w:eastAsia="Arial" w:hAnsi="Arial" w:cs="Arial"/>
          <w:sz w:val="24"/>
          <w:szCs w:val="24"/>
        </w:rPr>
        <w:t>Eremias</w:t>
      </w:r>
      <w:proofErr w:type="spellEnd"/>
      <w:r w:rsidRPr="00DB7721">
        <w:rPr>
          <w:rFonts w:ascii="Arial" w:eastAsia="Arial" w:hAnsi="Arial" w:cs="Arial"/>
          <w:sz w:val="24"/>
          <w:szCs w:val="24"/>
        </w:rPr>
        <w:t xml:space="preserve"> </w:t>
      </w:r>
      <w:proofErr w:type="spellStart"/>
      <w:r w:rsidRPr="00DB7721">
        <w:rPr>
          <w:rFonts w:ascii="Arial" w:eastAsia="Arial" w:hAnsi="Arial" w:cs="Arial"/>
          <w:sz w:val="24"/>
          <w:szCs w:val="24"/>
        </w:rPr>
        <w:t>Delizoicov</w:t>
      </w:r>
      <w:proofErr w:type="spellEnd"/>
      <w:r w:rsidRPr="00DB7721">
        <w:rPr>
          <w:rFonts w:ascii="Arial" w:eastAsia="Arial" w:hAnsi="Arial" w:cs="Arial"/>
          <w:sz w:val="24"/>
          <w:szCs w:val="24"/>
        </w:rPr>
        <w:t xml:space="preserve"> Centro de Documentação. Disponível em: </w:t>
      </w:r>
      <w:hyperlink r:id="rId50">
        <w:r w:rsidRPr="00DB7721">
          <w:rPr>
            <w:rFonts w:ascii="Arial" w:eastAsia="Arial" w:hAnsi="Arial" w:cs="Arial"/>
            <w:sz w:val="24"/>
            <w:szCs w:val="24"/>
          </w:rPr>
          <w:t>http://www.desaparecidospoliticos.org.br/pagina.php?id=221</w:t>
        </w:r>
      </w:hyperlink>
      <w:r w:rsidRPr="00DB7721">
        <w:rPr>
          <w:rFonts w:ascii="Arial" w:eastAsia="Arial" w:hAnsi="Arial" w:cs="Arial"/>
          <w:sz w:val="24"/>
          <w:szCs w:val="24"/>
        </w:rPr>
        <w:t>.</w:t>
      </w:r>
    </w:p>
    <w:p w14:paraId="651B6A1F" w14:textId="7B816615" w:rsidR="002A481C"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DUDH, Declaração Universal dos Direitos Humanos. </w:t>
      </w:r>
      <w:r w:rsidRPr="00DB7721">
        <w:rPr>
          <w:rFonts w:ascii="Arial" w:hAnsi="Arial" w:cs="Arial"/>
          <w:b/>
          <w:sz w:val="24"/>
          <w:szCs w:val="24"/>
        </w:rPr>
        <w:t>A Declaração</w:t>
      </w:r>
      <w:r w:rsidRPr="00DB7721">
        <w:rPr>
          <w:rFonts w:ascii="Arial" w:hAnsi="Arial" w:cs="Arial"/>
          <w:sz w:val="24"/>
          <w:szCs w:val="24"/>
        </w:rPr>
        <w:t xml:space="preserve">. Documento disponível na versão online. Disponível em: </w:t>
      </w:r>
      <w:hyperlink r:id="rId51" w:history="1">
        <w:r w:rsidRPr="00DB7721">
          <w:rPr>
            <w:rStyle w:val="Hyperlink"/>
            <w:rFonts w:ascii="Arial" w:hAnsi="Arial" w:cs="Arial"/>
            <w:color w:val="auto"/>
            <w:sz w:val="24"/>
            <w:szCs w:val="24"/>
            <w:u w:val="none"/>
          </w:rPr>
          <w:t>http://www.dudh.org.br/declaracao/</w:t>
        </w:r>
      </w:hyperlink>
      <w:r w:rsidR="004D65B4" w:rsidRPr="00DB7721">
        <w:rPr>
          <w:rFonts w:ascii="Arial" w:hAnsi="Arial" w:cs="Arial"/>
          <w:sz w:val="24"/>
          <w:szCs w:val="24"/>
        </w:rPr>
        <w:t>.</w:t>
      </w:r>
    </w:p>
    <w:p w14:paraId="1B061FDC" w14:textId="65299AB4"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DUDH, Declaração Universal dos Direitos Humanos. </w:t>
      </w:r>
      <w:r w:rsidRPr="00DB7721">
        <w:rPr>
          <w:rFonts w:ascii="Arial" w:hAnsi="Arial" w:cs="Arial"/>
          <w:b/>
          <w:sz w:val="24"/>
          <w:szCs w:val="24"/>
        </w:rPr>
        <w:t>A Declaração</w:t>
      </w:r>
      <w:r w:rsidR="003919B8" w:rsidRPr="00DB7721">
        <w:rPr>
          <w:rFonts w:ascii="Arial" w:hAnsi="Arial" w:cs="Arial"/>
          <w:b/>
          <w:sz w:val="24"/>
          <w:szCs w:val="24"/>
        </w:rPr>
        <w:t>.</w:t>
      </w:r>
      <w:r w:rsidRPr="00DB7721">
        <w:rPr>
          <w:rFonts w:ascii="Arial" w:hAnsi="Arial" w:cs="Arial"/>
          <w:sz w:val="24"/>
          <w:szCs w:val="24"/>
        </w:rPr>
        <w:t xml:space="preserve"> Documento disponível na versão online. Disponível em: http://www.dudh.org.br/declaracao/. Acesso em: 30 out. 2016.</w:t>
      </w:r>
    </w:p>
    <w:p w14:paraId="5500FDD5"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DUDH, Declaração Universal dos Direitos Humanos. </w:t>
      </w:r>
      <w:r w:rsidRPr="00DB7721">
        <w:rPr>
          <w:rFonts w:ascii="Arial" w:hAnsi="Arial" w:cs="Arial"/>
          <w:b/>
          <w:sz w:val="24"/>
          <w:szCs w:val="24"/>
        </w:rPr>
        <w:t>O que são Direitos Humanos?</w:t>
      </w:r>
      <w:r w:rsidRPr="00DB7721">
        <w:rPr>
          <w:rFonts w:ascii="Arial" w:hAnsi="Arial" w:cs="Arial"/>
          <w:sz w:val="24"/>
          <w:szCs w:val="24"/>
        </w:rPr>
        <w:t xml:space="preserve"> Documento disponível na versão online. Disponível em: http://www.dudh.org.br/declaracao/. </w:t>
      </w:r>
    </w:p>
    <w:p w14:paraId="2216B616"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ESTATUTO, de Roma. </w:t>
      </w:r>
      <w:r w:rsidRPr="00DB7721">
        <w:rPr>
          <w:rFonts w:ascii="Arial" w:hAnsi="Arial" w:cs="Arial"/>
          <w:b/>
          <w:sz w:val="24"/>
          <w:szCs w:val="24"/>
        </w:rPr>
        <w:t>Tribunal Penal Internacional</w:t>
      </w:r>
      <w:r w:rsidRPr="00DB7721">
        <w:rPr>
          <w:rFonts w:ascii="Arial" w:hAnsi="Arial" w:cs="Arial"/>
          <w:sz w:val="24"/>
          <w:szCs w:val="24"/>
        </w:rPr>
        <w:t xml:space="preserve">. Arquivo PDF. Disponível em: </w:t>
      </w:r>
      <w:hyperlink r:id="rId52" w:history="1">
        <w:r w:rsidRPr="00DB7721">
          <w:rPr>
            <w:rStyle w:val="Hyperlink"/>
            <w:rFonts w:ascii="Arial" w:hAnsi="Arial" w:cs="Arial"/>
            <w:color w:val="auto"/>
            <w:sz w:val="24"/>
            <w:szCs w:val="24"/>
            <w:u w:val="none"/>
          </w:rPr>
          <w:t>http://pfdc.pgr.mpf.mp.br/atuacao-e-conteudos-de-apoio/legislacao/segurancapublica/estatuto_roma_tribunal_penal_internacional.pdf</w:t>
        </w:r>
      </w:hyperlink>
      <w:r w:rsidRPr="00DB7721">
        <w:rPr>
          <w:rFonts w:ascii="Arial" w:hAnsi="Arial" w:cs="Arial"/>
          <w:sz w:val="24"/>
          <w:szCs w:val="24"/>
        </w:rPr>
        <w:t>.</w:t>
      </w:r>
    </w:p>
    <w:p w14:paraId="5C543E6F"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ESTATUTO, de </w:t>
      </w:r>
      <w:proofErr w:type="spellStart"/>
      <w:r w:rsidRPr="00DB7721">
        <w:rPr>
          <w:rFonts w:ascii="Arial" w:hAnsi="Arial" w:cs="Arial"/>
          <w:sz w:val="24"/>
          <w:szCs w:val="24"/>
        </w:rPr>
        <w:t>Worms</w:t>
      </w:r>
      <w:proofErr w:type="spellEnd"/>
      <w:r w:rsidRPr="00DB7721">
        <w:rPr>
          <w:rFonts w:ascii="Arial" w:hAnsi="Arial" w:cs="Arial"/>
          <w:sz w:val="24"/>
          <w:szCs w:val="24"/>
        </w:rPr>
        <w:t xml:space="preserve"> (1948). </w:t>
      </w:r>
      <w:r w:rsidRPr="00DB7721">
        <w:rPr>
          <w:rFonts w:ascii="Arial" w:hAnsi="Arial" w:cs="Arial"/>
          <w:b/>
          <w:sz w:val="24"/>
          <w:szCs w:val="24"/>
        </w:rPr>
        <w:t xml:space="preserve">Tratado de Direito Penal </w:t>
      </w:r>
      <w:proofErr w:type="spellStart"/>
      <w:r w:rsidRPr="00DB7721">
        <w:rPr>
          <w:rFonts w:ascii="Arial" w:hAnsi="Arial" w:cs="Arial"/>
          <w:b/>
          <w:sz w:val="24"/>
          <w:szCs w:val="24"/>
        </w:rPr>
        <w:t>Allemão</w:t>
      </w:r>
      <w:proofErr w:type="spellEnd"/>
      <w:r w:rsidRPr="00DB7721">
        <w:rPr>
          <w:rFonts w:ascii="Arial" w:hAnsi="Arial" w:cs="Arial"/>
          <w:b/>
          <w:sz w:val="24"/>
          <w:szCs w:val="24"/>
        </w:rPr>
        <w:t>:</w:t>
      </w:r>
      <w:r w:rsidRPr="00DB7721">
        <w:rPr>
          <w:rFonts w:ascii="Arial" w:hAnsi="Arial" w:cs="Arial"/>
          <w:sz w:val="24"/>
          <w:szCs w:val="24"/>
        </w:rPr>
        <w:t xml:space="preserve"> pelo Dr. Franz Von </w:t>
      </w:r>
      <w:proofErr w:type="spellStart"/>
      <w:r w:rsidRPr="00DB7721">
        <w:rPr>
          <w:rFonts w:ascii="Arial" w:hAnsi="Arial" w:cs="Arial"/>
          <w:sz w:val="24"/>
          <w:szCs w:val="24"/>
        </w:rPr>
        <w:t>Liszzt</w:t>
      </w:r>
      <w:proofErr w:type="spellEnd"/>
      <w:r w:rsidRPr="00DB7721">
        <w:rPr>
          <w:rFonts w:ascii="Arial" w:hAnsi="Arial" w:cs="Arial"/>
          <w:sz w:val="24"/>
          <w:szCs w:val="24"/>
        </w:rPr>
        <w:t xml:space="preserve">, professor da Universidade de Halle. Rio De janeiro: </w:t>
      </w:r>
      <w:proofErr w:type="spellStart"/>
      <w:r w:rsidRPr="00DB7721">
        <w:rPr>
          <w:rFonts w:ascii="Arial" w:hAnsi="Arial" w:cs="Arial"/>
          <w:sz w:val="24"/>
          <w:szCs w:val="24"/>
        </w:rPr>
        <w:t>Typographia</w:t>
      </w:r>
      <w:proofErr w:type="spellEnd"/>
      <w:r w:rsidRPr="00DB7721">
        <w:rPr>
          <w:rFonts w:ascii="Arial" w:hAnsi="Arial" w:cs="Arial"/>
          <w:sz w:val="24"/>
          <w:szCs w:val="24"/>
        </w:rPr>
        <w:t xml:space="preserve"> </w:t>
      </w:r>
      <w:proofErr w:type="spellStart"/>
      <w:r w:rsidRPr="00DB7721">
        <w:rPr>
          <w:rFonts w:ascii="Arial" w:hAnsi="Arial" w:cs="Arial"/>
          <w:sz w:val="24"/>
          <w:szCs w:val="24"/>
        </w:rPr>
        <w:t>Leuzinger</w:t>
      </w:r>
      <w:proofErr w:type="spellEnd"/>
      <w:r w:rsidRPr="00DB7721">
        <w:rPr>
          <w:rFonts w:ascii="Arial" w:hAnsi="Arial" w:cs="Arial"/>
          <w:sz w:val="24"/>
          <w:szCs w:val="24"/>
        </w:rPr>
        <w:t xml:space="preserve">, 1899. Disponível em: </w:t>
      </w:r>
      <w:hyperlink r:id="rId53" w:history="1">
        <w:r w:rsidRPr="00DB7721">
          <w:rPr>
            <w:rStyle w:val="Hyperlink"/>
            <w:rFonts w:ascii="Arial" w:hAnsi="Arial" w:cs="Arial"/>
            <w:color w:val="auto"/>
            <w:sz w:val="24"/>
            <w:szCs w:val="24"/>
            <w:u w:val="none"/>
          </w:rPr>
          <w:t>http://www.dominiopublico.gov.br/download/texto/bd000147.pdf</w:t>
        </w:r>
      </w:hyperlink>
      <w:r w:rsidRPr="00DB7721">
        <w:rPr>
          <w:rFonts w:ascii="Arial" w:hAnsi="Arial" w:cs="Arial"/>
          <w:sz w:val="24"/>
          <w:szCs w:val="24"/>
        </w:rPr>
        <w:t>.</w:t>
      </w:r>
    </w:p>
    <w:p w14:paraId="26EC1D5D" w14:textId="77777777" w:rsidR="002D1BC5" w:rsidRPr="00DB7721" w:rsidRDefault="002D1BC5" w:rsidP="002D1BC5">
      <w:pPr>
        <w:pStyle w:val="Textodenotaderodap"/>
        <w:spacing w:after="100" w:afterAutospacing="1"/>
        <w:rPr>
          <w:rStyle w:val="titulopagina1"/>
          <w:rFonts w:ascii="Arial" w:hAnsi="Arial" w:cs="Arial"/>
          <w:b w:val="0"/>
          <w:bCs w:val="0"/>
          <w:color w:val="auto"/>
          <w:sz w:val="24"/>
          <w:szCs w:val="24"/>
        </w:rPr>
      </w:pPr>
      <w:r w:rsidRPr="00DB7721">
        <w:rPr>
          <w:rFonts w:ascii="Arial" w:hAnsi="Arial" w:cs="Arial"/>
          <w:sz w:val="24"/>
          <w:szCs w:val="24"/>
        </w:rPr>
        <w:t xml:space="preserve">ESTATUTO, </w:t>
      </w:r>
      <w:r w:rsidRPr="00DB7721">
        <w:rPr>
          <w:rStyle w:val="titulopagina1"/>
          <w:rFonts w:ascii="Arial" w:hAnsi="Arial" w:cs="Arial"/>
          <w:b w:val="0"/>
          <w:bCs w:val="0"/>
          <w:color w:val="auto"/>
          <w:sz w:val="24"/>
          <w:szCs w:val="24"/>
        </w:rPr>
        <w:t xml:space="preserve">do Tribunal Internacional para Julgar as Pessoas Responsáveis por Violações Graves ao Direito Internacional Humanitário Cometidas no Território da Ex-Iugoslávia desde 1991. </w:t>
      </w:r>
      <w:r w:rsidRPr="00DB7721">
        <w:rPr>
          <w:rStyle w:val="titulopagina1"/>
          <w:rFonts w:ascii="Arial" w:hAnsi="Arial" w:cs="Arial"/>
          <w:bCs w:val="0"/>
          <w:color w:val="auto"/>
          <w:sz w:val="24"/>
          <w:szCs w:val="24"/>
        </w:rPr>
        <w:t>Instrumentos e Textos Universais</w:t>
      </w:r>
      <w:r w:rsidRPr="00DB7721">
        <w:rPr>
          <w:rStyle w:val="titulopagina1"/>
          <w:rFonts w:ascii="Arial" w:hAnsi="Arial" w:cs="Arial"/>
          <w:b w:val="0"/>
          <w:bCs w:val="0"/>
          <w:color w:val="auto"/>
          <w:sz w:val="24"/>
          <w:szCs w:val="24"/>
        </w:rPr>
        <w:t xml:space="preserve">. Disponível em: </w:t>
      </w:r>
      <w:hyperlink r:id="rId54" w:history="1">
        <w:r w:rsidRPr="00DB7721">
          <w:rPr>
            <w:rStyle w:val="Hyperlink"/>
            <w:rFonts w:ascii="Arial" w:hAnsi="Arial" w:cs="Arial"/>
            <w:color w:val="auto"/>
            <w:sz w:val="24"/>
            <w:szCs w:val="24"/>
            <w:u w:val="none"/>
          </w:rPr>
          <w:t>http://www.gddc.pt/direitos-humanos/textos-internacionais-dh/tidhuniversais/tij-estatuto-jugoslavia.html</w:t>
        </w:r>
      </w:hyperlink>
      <w:r w:rsidRPr="00DB7721">
        <w:rPr>
          <w:rStyle w:val="titulopagina1"/>
          <w:rFonts w:ascii="Arial" w:hAnsi="Arial" w:cs="Arial"/>
          <w:b w:val="0"/>
          <w:bCs w:val="0"/>
          <w:color w:val="auto"/>
          <w:sz w:val="24"/>
          <w:szCs w:val="24"/>
        </w:rPr>
        <w:t>.</w:t>
      </w:r>
    </w:p>
    <w:p w14:paraId="4B2F47FC" w14:textId="77777777" w:rsidR="002D1BC5" w:rsidRPr="00DB7721" w:rsidRDefault="002D1BC5" w:rsidP="002D1BC5">
      <w:pPr>
        <w:pStyle w:val="Textodenotaderodap"/>
        <w:spacing w:after="100" w:afterAutospacing="1"/>
        <w:rPr>
          <w:rStyle w:val="titulopagina1"/>
          <w:rFonts w:ascii="Arial" w:hAnsi="Arial" w:cs="Arial"/>
          <w:b w:val="0"/>
          <w:bCs w:val="0"/>
          <w:color w:val="auto"/>
          <w:sz w:val="24"/>
          <w:szCs w:val="24"/>
        </w:rPr>
      </w:pPr>
      <w:r w:rsidRPr="00DB7721">
        <w:rPr>
          <w:rFonts w:ascii="Arial" w:hAnsi="Arial" w:cs="Arial"/>
          <w:sz w:val="24"/>
          <w:szCs w:val="24"/>
        </w:rPr>
        <w:t>ESTATUTO, do Tribunal Internacional para o Ruanda</w:t>
      </w:r>
      <w:r w:rsidRPr="00DB7721">
        <w:rPr>
          <w:rStyle w:val="titulopagina1"/>
          <w:rFonts w:ascii="Arial" w:hAnsi="Arial" w:cs="Arial"/>
          <w:b w:val="0"/>
          <w:bCs w:val="0"/>
          <w:color w:val="auto"/>
          <w:sz w:val="24"/>
          <w:szCs w:val="24"/>
        </w:rPr>
        <w:t xml:space="preserve">. </w:t>
      </w:r>
      <w:r w:rsidRPr="00DB7721">
        <w:rPr>
          <w:rStyle w:val="titulopagina1"/>
          <w:rFonts w:ascii="Arial" w:hAnsi="Arial" w:cs="Arial"/>
          <w:bCs w:val="0"/>
          <w:color w:val="auto"/>
          <w:sz w:val="24"/>
          <w:szCs w:val="24"/>
        </w:rPr>
        <w:t>Instrumentos e Textos Universais</w:t>
      </w:r>
      <w:r w:rsidRPr="00DB7721">
        <w:rPr>
          <w:rStyle w:val="titulopagina1"/>
          <w:rFonts w:ascii="Arial" w:hAnsi="Arial" w:cs="Arial"/>
          <w:b w:val="0"/>
          <w:bCs w:val="0"/>
          <w:color w:val="auto"/>
          <w:sz w:val="24"/>
          <w:szCs w:val="24"/>
        </w:rPr>
        <w:t xml:space="preserve">. Disponível em: </w:t>
      </w:r>
      <w:hyperlink r:id="rId55" w:history="1">
        <w:r w:rsidRPr="00DB7721">
          <w:rPr>
            <w:rStyle w:val="Hyperlink"/>
            <w:rFonts w:ascii="Arial" w:hAnsi="Arial" w:cs="Arial"/>
            <w:color w:val="auto"/>
            <w:sz w:val="24"/>
            <w:szCs w:val="24"/>
            <w:u w:val="none"/>
          </w:rPr>
          <w:t>http://www.gddc.pt/direitos-humanos/textos-internacionais-dh/tidhuniversais/tij-estatuto-ruanda.html</w:t>
        </w:r>
      </w:hyperlink>
      <w:r w:rsidRPr="00DB7721">
        <w:rPr>
          <w:rStyle w:val="titulopagina1"/>
          <w:rFonts w:ascii="Arial" w:hAnsi="Arial" w:cs="Arial"/>
          <w:b w:val="0"/>
          <w:bCs w:val="0"/>
          <w:color w:val="auto"/>
          <w:sz w:val="24"/>
          <w:szCs w:val="24"/>
        </w:rPr>
        <w:t>.</w:t>
      </w:r>
    </w:p>
    <w:p w14:paraId="6FE96829" w14:textId="0820E567" w:rsidR="002D1BC5" w:rsidRPr="00DB7721" w:rsidRDefault="002D1BC5" w:rsidP="002D1BC5">
      <w:pPr>
        <w:spacing w:after="100" w:afterAutospacing="1"/>
        <w:rPr>
          <w:rFonts w:ascii="Arial" w:hAnsi="Arial" w:cs="Arial"/>
          <w:sz w:val="24"/>
          <w:szCs w:val="24"/>
        </w:rPr>
      </w:pPr>
      <w:r w:rsidRPr="00DB7721">
        <w:rPr>
          <w:rFonts w:ascii="Arial" w:hAnsi="Arial" w:cs="Arial"/>
          <w:sz w:val="24"/>
          <w:szCs w:val="24"/>
        </w:rPr>
        <w:t xml:space="preserve">GASPARI, </w:t>
      </w:r>
      <w:proofErr w:type="spellStart"/>
      <w:r w:rsidRPr="00DB7721">
        <w:rPr>
          <w:rFonts w:ascii="Arial" w:hAnsi="Arial" w:cs="Arial"/>
          <w:sz w:val="24"/>
          <w:szCs w:val="24"/>
        </w:rPr>
        <w:t>Élio</w:t>
      </w:r>
      <w:proofErr w:type="spellEnd"/>
      <w:r w:rsidRPr="00DB7721">
        <w:rPr>
          <w:rFonts w:ascii="Arial" w:hAnsi="Arial" w:cs="Arial"/>
          <w:sz w:val="24"/>
          <w:szCs w:val="24"/>
        </w:rPr>
        <w:t xml:space="preserve">. </w:t>
      </w:r>
      <w:r w:rsidRPr="00DB7721">
        <w:rPr>
          <w:rFonts w:ascii="Arial" w:hAnsi="Arial" w:cs="Arial"/>
          <w:b/>
          <w:sz w:val="24"/>
          <w:szCs w:val="24"/>
        </w:rPr>
        <w:t>A ditadura escancarada</w:t>
      </w:r>
      <w:r w:rsidRPr="00DB7721">
        <w:rPr>
          <w:rFonts w:ascii="Arial" w:hAnsi="Arial" w:cs="Arial"/>
          <w:sz w:val="24"/>
          <w:szCs w:val="24"/>
        </w:rPr>
        <w:t>. São Paulo: Companhia das Letras, 2002.</w:t>
      </w:r>
    </w:p>
    <w:p w14:paraId="684DD006" w14:textId="77777777" w:rsidR="002D1BC5" w:rsidRPr="00DB7721" w:rsidRDefault="002D1BC5" w:rsidP="002D1BC5">
      <w:pPr>
        <w:spacing w:after="100" w:afterAutospacing="1"/>
        <w:rPr>
          <w:rFonts w:ascii="Arial" w:hAnsi="Arial" w:cs="Arial"/>
          <w:sz w:val="24"/>
          <w:szCs w:val="24"/>
        </w:rPr>
      </w:pPr>
      <w:r w:rsidRPr="00DB7721">
        <w:rPr>
          <w:rFonts w:ascii="Arial" w:eastAsia="Arial" w:hAnsi="Arial" w:cs="Arial"/>
          <w:sz w:val="24"/>
          <w:szCs w:val="24"/>
        </w:rPr>
        <w:t xml:space="preserve">GASPERI, Hélio. </w:t>
      </w:r>
      <w:r w:rsidRPr="00DB7721">
        <w:rPr>
          <w:rFonts w:ascii="Arial" w:eastAsia="Arial" w:hAnsi="Arial" w:cs="Arial"/>
          <w:bCs/>
          <w:sz w:val="24"/>
          <w:szCs w:val="24"/>
        </w:rPr>
        <w:t>A Ditadura Escancarada</w:t>
      </w:r>
      <w:r w:rsidRPr="00DB7721">
        <w:rPr>
          <w:rFonts w:ascii="Arial" w:eastAsia="Arial" w:hAnsi="Arial" w:cs="Arial"/>
          <w:sz w:val="24"/>
          <w:szCs w:val="24"/>
        </w:rPr>
        <w:t xml:space="preserve">. </w:t>
      </w:r>
      <w:r w:rsidRPr="00DB7721">
        <w:rPr>
          <w:rFonts w:ascii="Arial" w:eastAsia="Arial" w:hAnsi="Arial" w:cs="Arial"/>
          <w:i/>
          <w:iCs/>
          <w:sz w:val="24"/>
          <w:szCs w:val="24"/>
        </w:rPr>
        <w:t>In</w:t>
      </w:r>
      <w:r w:rsidRPr="00DB7721">
        <w:rPr>
          <w:rFonts w:ascii="Arial" w:eastAsia="Arial" w:hAnsi="Arial" w:cs="Arial"/>
          <w:sz w:val="24"/>
          <w:szCs w:val="24"/>
        </w:rPr>
        <w:t xml:space="preserve">: </w:t>
      </w:r>
      <w:r w:rsidRPr="00DB7721">
        <w:rPr>
          <w:rFonts w:ascii="Arial" w:eastAsia="Arial" w:hAnsi="Arial" w:cs="Arial"/>
          <w:b/>
          <w:bCs/>
          <w:sz w:val="24"/>
          <w:szCs w:val="24"/>
        </w:rPr>
        <w:t>As Ilusões.</w:t>
      </w:r>
      <w:r w:rsidRPr="00DB7721">
        <w:rPr>
          <w:rFonts w:ascii="Arial" w:eastAsia="Arial" w:hAnsi="Arial" w:cs="Arial"/>
          <w:sz w:val="24"/>
          <w:szCs w:val="24"/>
        </w:rPr>
        <w:t xml:space="preserve"> Rio de Janeiro: Intrínseca, 2014. v. 2.</w:t>
      </w:r>
    </w:p>
    <w:p w14:paraId="0C325C03"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GOMES, Luiz Flávio. </w:t>
      </w:r>
      <w:r w:rsidRPr="00DB7721">
        <w:rPr>
          <w:rFonts w:ascii="Arial" w:hAnsi="Arial" w:cs="Arial"/>
          <w:b/>
          <w:sz w:val="24"/>
          <w:szCs w:val="24"/>
        </w:rPr>
        <w:t>Comentários à Convenção Americana sobre Direitos Humanos</w:t>
      </w:r>
      <w:r w:rsidRPr="00DB7721">
        <w:rPr>
          <w:rFonts w:ascii="Arial" w:hAnsi="Arial" w:cs="Arial"/>
          <w:sz w:val="24"/>
          <w:szCs w:val="24"/>
        </w:rPr>
        <w:t>. São Paulo: Revista dos Tribunais, 2009.</w:t>
      </w:r>
    </w:p>
    <w:p w14:paraId="03008CCD" w14:textId="710D541E"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___________; MAZZUOLLI, Valério de Oliveira. </w:t>
      </w:r>
      <w:r w:rsidRPr="00DB7721">
        <w:rPr>
          <w:rFonts w:ascii="Arial" w:hAnsi="Arial" w:cs="Arial"/>
          <w:bCs/>
          <w:sz w:val="24"/>
          <w:szCs w:val="24"/>
        </w:rPr>
        <w:t>Crimes da Ditadura Militar:</w:t>
      </w:r>
      <w:r w:rsidRPr="00DB7721">
        <w:rPr>
          <w:rFonts w:ascii="Arial" w:hAnsi="Arial" w:cs="Arial"/>
          <w:sz w:val="24"/>
          <w:szCs w:val="24"/>
        </w:rPr>
        <w:t xml:space="preserve"> uma análise à luz da jurisprudência atual da Corte Interamericana de Direitos Humanos. São Paulo: </w:t>
      </w:r>
      <w:r w:rsidRPr="00DB7721">
        <w:rPr>
          <w:rFonts w:ascii="Arial" w:hAnsi="Arial" w:cs="Arial"/>
          <w:b/>
          <w:bCs/>
          <w:sz w:val="24"/>
          <w:szCs w:val="24"/>
        </w:rPr>
        <w:t>Revista dos Tribunais</w:t>
      </w:r>
      <w:r w:rsidRPr="00DB7721">
        <w:rPr>
          <w:rFonts w:ascii="Arial" w:hAnsi="Arial" w:cs="Arial"/>
          <w:sz w:val="24"/>
          <w:szCs w:val="24"/>
        </w:rPr>
        <w:t>, 2011.</w:t>
      </w:r>
    </w:p>
    <w:p w14:paraId="4726404E"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GONÇALVES. </w:t>
      </w:r>
      <w:proofErr w:type="spellStart"/>
      <w:r w:rsidRPr="00DB7721">
        <w:rPr>
          <w:rFonts w:ascii="Arial" w:hAnsi="Arial" w:cs="Arial"/>
          <w:sz w:val="24"/>
          <w:szCs w:val="24"/>
        </w:rPr>
        <w:t>Joanisval</w:t>
      </w:r>
      <w:proofErr w:type="spellEnd"/>
      <w:r w:rsidRPr="00DB7721">
        <w:rPr>
          <w:rFonts w:ascii="Arial" w:hAnsi="Arial" w:cs="Arial"/>
          <w:sz w:val="24"/>
          <w:szCs w:val="24"/>
        </w:rPr>
        <w:t xml:space="preserve"> Brito. </w:t>
      </w:r>
      <w:r w:rsidRPr="00DB7721">
        <w:rPr>
          <w:rFonts w:ascii="Arial" w:hAnsi="Arial" w:cs="Arial"/>
          <w:b/>
          <w:sz w:val="24"/>
          <w:szCs w:val="24"/>
        </w:rPr>
        <w:t>Tribunal de Nuremberg 1945-1946:</w:t>
      </w:r>
      <w:r w:rsidRPr="00DB7721">
        <w:rPr>
          <w:rFonts w:ascii="Arial" w:hAnsi="Arial" w:cs="Arial"/>
          <w:sz w:val="24"/>
          <w:szCs w:val="24"/>
        </w:rPr>
        <w:t xml:space="preserve"> A gênese de uma nova ordem no Direito Internacional. Rio de Janeiro: Renovar, 2004.</w:t>
      </w:r>
    </w:p>
    <w:p w14:paraId="3759DCF0" w14:textId="539F6FFE" w:rsidR="002A481C" w:rsidRPr="00DB7721" w:rsidRDefault="002D1BC5" w:rsidP="002D1BC5">
      <w:pPr>
        <w:spacing w:after="100" w:afterAutospacing="1"/>
        <w:rPr>
          <w:rFonts w:ascii="Arial" w:eastAsia="Arial" w:hAnsi="Arial" w:cs="Arial"/>
          <w:sz w:val="24"/>
          <w:szCs w:val="24"/>
        </w:rPr>
      </w:pPr>
      <w:r w:rsidRPr="00DB7721">
        <w:rPr>
          <w:rFonts w:ascii="Arial" w:eastAsia="Arial" w:hAnsi="Arial" w:cs="Arial"/>
          <w:sz w:val="24"/>
          <w:szCs w:val="24"/>
        </w:rPr>
        <w:t xml:space="preserve">GOOGLE, Imagens. </w:t>
      </w:r>
      <w:r w:rsidRPr="00DB7721">
        <w:rPr>
          <w:rFonts w:ascii="Arial" w:eastAsia="Arial" w:hAnsi="Arial" w:cs="Arial"/>
          <w:b/>
          <w:sz w:val="24"/>
          <w:szCs w:val="24"/>
        </w:rPr>
        <w:t>Capa da Obra “Brasil: Nunca Mais”</w:t>
      </w:r>
      <w:r w:rsidRPr="00DB7721">
        <w:rPr>
          <w:rFonts w:ascii="Arial" w:eastAsia="Arial" w:hAnsi="Arial" w:cs="Arial"/>
          <w:sz w:val="24"/>
          <w:szCs w:val="24"/>
        </w:rPr>
        <w:t xml:space="preserve">. Disponível em: </w:t>
      </w:r>
      <w:hyperlink r:id="rId56">
        <w:r w:rsidRPr="00DB7721">
          <w:rPr>
            <w:rFonts w:ascii="Arial" w:eastAsia="Arial" w:hAnsi="Arial" w:cs="Arial"/>
            <w:sz w:val="24"/>
            <w:szCs w:val="24"/>
          </w:rPr>
          <w:t>https://www.google.com.br/imghp?hl=pt-PT</w:t>
        </w:r>
      </w:hyperlink>
      <w:r w:rsidR="004D65B4" w:rsidRPr="00DB7721">
        <w:rPr>
          <w:rFonts w:ascii="Arial" w:eastAsia="Arial" w:hAnsi="Arial" w:cs="Arial"/>
          <w:sz w:val="24"/>
          <w:szCs w:val="24"/>
        </w:rPr>
        <w:t xml:space="preserve">. </w:t>
      </w:r>
    </w:p>
    <w:p w14:paraId="734057D2" w14:textId="40A5E548" w:rsidR="002D1BC5" w:rsidRPr="00DB7721" w:rsidRDefault="002D1BC5" w:rsidP="002D1BC5">
      <w:pPr>
        <w:spacing w:after="100" w:afterAutospacing="1"/>
        <w:rPr>
          <w:rFonts w:ascii="Arial" w:eastAsia="Arial" w:hAnsi="Arial" w:cs="Arial"/>
          <w:sz w:val="24"/>
          <w:szCs w:val="24"/>
        </w:rPr>
      </w:pPr>
      <w:r w:rsidRPr="00DB7721">
        <w:rPr>
          <w:rFonts w:ascii="Arial" w:eastAsia="Arial" w:hAnsi="Arial" w:cs="Arial"/>
          <w:sz w:val="24"/>
          <w:szCs w:val="24"/>
        </w:rPr>
        <w:t xml:space="preserve">__________, Imagens. </w:t>
      </w:r>
      <w:r w:rsidRPr="00DB7721">
        <w:rPr>
          <w:rFonts w:ascii="Arial" w:eastAsia="Arial" w:hAnsi="Arial" w:cs="Arial"/>
          <w:b/>
          <w:sz w:val="24"/>
          <w:szCs w:val="24"/>
        </w:rPr>
        <w:t>Capa da Obra “Direito à Memória e à Verdade: Comissão Especial sobre Mortos e Desaparecidos Políticos”</w:t>
      </w:r>
      <w:r w:rsidRPr="00DB7721">
        <w:rPr>
          <w:rFonts w:ascii="Arial" w:eastAsia="Arial" w:hAnsi="Arial" w:cs="Arial"/>
          <w:sz w:val="24"/>
          <w:szCs w:val="24"/>
        </w:rPr>
        <w:t xml:space="preserve">. Disponível em: </w:t>
      </w:r>
      <w:hyperlink r:id="rId57">
        <w:r w:rsidRPr="00DB7721">
          <w:rPr>
            <w:rFonts w:ascii="Arial" w:eastAsia="Arial" w:hAnsi="Arial" w:cs="Arial"/>
            <w:sz w:val="24"/>
            <w:szCs w:val="24"/>
          </w:rPr>
          <w:t>https://www.google.com.br/imghp?hl=pt-PT</w:t>
        </w:r>
      </w:hyperlink>
      <w:r w:rsidRPr="00DB7721">
        <w:rPr>
          <w:rFonts w:ascii="Arial" w:eastAsia="Arial" w:hAnsi="Arial" w:cs="Arial"/>
          <w:sz w:val="24"/>
          <w:szCs w:val="24"/>
        </w:rPr>
        <w:t xml:space="preserve">. </w:t>
      </w:r>
    </w:p>
    <w:p w14:paraId="0675FEF7" w14:textId="77777777" w:rsidR="002D1BC5" w:rsidRPr="00DB7721" w:rsidRDefault="002D1BC5" w:rsidP="002D1BC5">
      <w:pPr>
        <w:pStyle w:val="Textodenotaderodap"/>
        <w:spacing w:after="100" w:afterAutospacing="1"/>
        <w:rPr>
          <w:rStyle w:val="titulopagina1"/>
          <w:rFonts w:ascii="Arial" w:hAnsi="Arial" w:cs="Arial"/>
          <w:b w:val="0"/>
          <w:bCs w:val="0"/>
          <w:color w:val="auto"/>
          <w:sz w:val="24"/>
          <w:szCs w:val="24"/>
        </w:rPr>
      </w:pPr>
      <w:r w:rsidRPr="00DB7721">
        <w:rPr>
          <w:rFonts w:ascii="Arial" w:eastAsia="Arial" w:hAnsi="Arial" w:cs="Arial"/>
          <w:sz w:val="24"/>
          <w:szCs w:val="24"/>
        </w:rPr>
        <w:t xml:space="preserve">__________, Imagens. </w:t>
      </w:r>
      <w:r w:rsidRPr="00DB7721">
        <w:rPr>
          <w:rFonts w:ascii="Arial" w:eastAsia="Arial" w:hAnsi="Arial" w:cs="Arial"/>
          <w:b/>
          <w:sz w:val="24"/>
          <w:szCs w:val="24"/>
        </w:rPr>
        <w:t>Capa da Obra “Memórias Reveladas”</w:t>
      </w:r>
      <w:r w:rsidRPr="00DB7721">
        <w:rPr>
          <w:rFonts w:ascii="Arial" w:eastAsia="Arial" w:hAnsi="Arial" w:cs="Arial"/>
          <w:sz w:val="24"/>
          <w:szCs w:val="24"/>
        </w:rPr>
        <w:t xml:space="preserve">. Disponível em: </w:t>
      </w:r>
      <w:hyperlink r:id="rId58">
        <w:r w:rsidRPr="00DB7721">
          <w:rPr>
            <w:rFonts w:ascii="Arial" w:eastAsia="Arial" w:hAnsi="Arial" w:cs="Arial"/>
            <w:sz w:val="24"/>
            <w:szCs w:val="24"/>
          </w:rPr>
          <w:t>https://www.google.com.br/imghp?hl=pt-PT</w:t>
        </w:r>
      </w:hyperlink>
      <w:r w:rsidRPr="00DB7721">
        <w:rPr>
          <w:rFonts w:ascii="Arial" w:eastAsia="Arial" w:hAnsi="Arial" w:cs="Arial"/>
          <w:sz w:val="24"/>
          <w:szCs w:val="24"/>
        </w:rPr>
        <w:t>.</w:t>
      </w:r>
    </w:p>
    <w:p w14:paraId="77C2FDF4"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JAPIASSU, Carlos Eduardo Adriano. </w:t>
      </w:r>
      <w:r w:rsidRPr="00DB7721">
        <w:rPr>
          <w:rFonts w:ascii="Arial" w:hAnsi="Arial" w:cs="Arial"/>
          <w:b/>
          <w:sz w:val="24"/>
          <w:szCs w:val="24"/>
        </w:rPr>
        <w:t>Direitos Humanos e Conflitos Armados:</w:t>
      </w:r>
      <w:r w:rsidRPr="00DB7721">
        <w:rPr>
          <w:rFonts w:ascii="Arial" w:hAnsi="Arial" w:cs="Arial"/>
          <w:sz w:val="24"/>
          <w:szCs w:val="24"/>
        </w:rPr>
        <w:t xml:space="preserve"> A Internacionalização do Direito Penal. Rio de Janeiro: Lúmen Juris, 2004.</w:t>
      </w:r>
    </w:p>
    <w:p w14:paraId="0E956AA3"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KANT, Immanuel. </w:t>
      </w:r>
      <w:r w:rsidRPr="00DB7721">
        <w:rPr>
          <w:rFonts w:ascii="Arial" w:hAnsi="Arial" w:cs="Arial"/>
          <w:b/>
          <w:sz w:val="24"/>
          <w:szCs w:val="24"/>
        </w:rPr>
        <w:t>Fundamentação da Metafísica dos Costumes e outros escritos</w:t>
      </w:r>
      <w:r w:rsidRPr="00DB7721">
        <w:rPr>
          <w:rFonts w:ascii="Arial" w:hAnsi="Arial" w:cs="Arial"/>
          <w:sz w:val="24"/>
          <w:szCs w:val="24"/>
        </w:rPr>
        <w:t xml:space="preserve">. São Paulo: Martin </w:t>
      </w:r>
      <w:proofErr w:type="spellStart"/>
      <w:r w:rsidRPr="00DB7721">
        <w:rPr>
          <w:rFonts w:ascii="Arial" w:hAnsi="Arial" w:cs="Arial"/>
          <w:sz w:val="24"/>
          <w:szCs w:val="24"/>
        </w:rPr>
        <w:t>Claret</w:t>
      </w:r>
      <w:proofErr w:type="spellEnd"/>
      <w:r w:rsidRPr="00DB7721">
        <w:rPr>
          <w:rFonts w:ascii="Arial" w:hAnsi="Arial" w:cs="Arial"/>
          <w:sz w:val="24"/>
          <w:szCs w:val="24"/>
        </w:rPr>
        <w:t>, 2005.</w:t>
      </w:r>
    </w:p>
    <w:p w14:paraId="15289F66" w14:textId="77777777" w:rsidR="002D1BC5" w:rsidRPr="00DB7721" w:rsidRDefault="002D1BC5" w:rsidP="002D1BC5">
      <w:pPr>
        <w:pStyle w:val="notaderodape1"/>
        <w:spacing w:after="100" w:afterAutospacing="1"/>
        <w:ind w:left="0" w:firstLine="0"/>
        <w:jc w:val="left"/>
        <w:rPr>
          <w:rFonts w:cs="Arial"/>
          <w:sz w:val="24"/>
          <w:szCs w:val="24"/>
        </w:rPr>
      </w:pPr>
      <w:r w:rsidRPr="00DB7721">
        <w:rPr>
          <w:rFonts w:cs="Arial"/>
          <w:sz w:val="24"/>
          <w:szCs w:val="24"/>
        </w:rPr>
        <w:t>LEITE, Eduardo de oliveira</w:t>
      </w:r>
      <w:r w:rsidRPr="00DB7721">
        <w:rPr>
          <w:rFonts w:cs="Arial"/>
          <w:i/>
          <w:sz w:val="24"/>
          <w:szCs w:val="24"/>
        </w:rPr>
        <w:t xml:space="preserve">. </w:t>
      </w:r>
      <w:r w:rsidRPr="00DB7721">
        <w:rPr>
          <w:rFonts w:cs="Arial"/>
          <w:b/>
          <w:sz w:val="24"/>
          <w:szCs w:val="24"/>
        </w:rPr>
        <w:t>A monografia jurídica</w:t>
      </w:r>
      <w:r w:rsidRPr="00DB7721">
        <w:rPr>
          <w:rFonts w:cs="Arial"/>
          <w:i/>
          <w:sz w:val="24"/>
          <w:szCs w:val="24"/>
        </w:rPr>
        <w:t>.</w:t>
      </w:r>
      <w:r w:rsidRPr="00DB7721">
        <w:rPr>
          <w:rFonts w:cs="Arial"/>
          <w:sz w:val="24"/>
          <w:szCs w:val="24"/>
        </w:rPr>
        <w:t xml:space="preserve"> 5. ed. São Paulo: Revista dos Tribunais, 2001.</w:t>
      </w:r>
    </w:p>
    <w:p w14:paraId="5277B7AA" w14:textId="77777777" w:rsidR="002D1BC5" w:rsidRPr="00DB7721" w:rsidRDefault="002D1BC5" w:rsidP="002D1BC5">
      <w:pPr>
        <w:pStyle w:val="notaderodape1"/>
        <w:spacing w:after="100" w:afterAutospacing="1"/>
        <w:ind w:left="0" w:firstLine="0"/>
        <w:jc w:val="left"/>
        <w:rPr>
          <w:rFonts w:cs="Arial"/>
          <w:sz w:val="24"/>
          <w:szCs w:val="24"/>
        </w:rPr>
      </w:pPr>
      <w:r w:rsidRPr="00DB7721">
        <w:rPr>
          <w:rFonts w:cs="Arial"/>
          <w:sz w:val="24"/>
          <w:szCs w:val="24"/>
        </w:rPr>
        <w:t xml:space="preserve">MACIEL, Lício. </w:t>
      </w:r>
      <w:r w:rsidRPr="00DB7721">
        <w:rPr>
          <w:rFonts w:cs="Arial"/>
          <w:b/>
          <w:sz w:val="24"/>
          <w:szCs w:val="24"/>
        </w:rPr>
        <w:t>Guerrilha do Araguaia:</w:t>
      </w:r>
      <w:r w:rsidRPr="00DB7721">
        <w:rPr>
          <w:rFonts w:cs="Arial"/>
          <w:sz w:val="24"/>
          <w:szCs w:val="24"/>
        </w:rPr>
        <w:t xml:space="preserve"> Relato de um combate Maciel. São Paulo: </w:t>
      </w:r>
      <w:proofErr w:type="spellStart"/>
      <w:r w:rsidRPr="00DB7721">
        <w:rPr>
          <w:rFonts w:cs="Arial"/>
          <w:sz w:val="24"/>
          <w:szCs w:val="24"/>
        </w:rPr>
        <w:t>Schoba</w:t>
      </w:r>
      <w:proofErr w:type="spellEnd"/>
      <w:r w:rsidRPr="00DB7721">
        <w:rPr>
          <w:rFonts w:cs="Arial"/>
          <w:sz w:val="24"/>
          <w:szCs w:val="24"/>
        </w:rPr>
        <w:t xml:space="preserve"> </w:t>
      </w:r>
      <w:proofErr w:type="spellStart"/>
      <w:r w:rsidRPr="00DB7721">
        <w:rPr>
          <w:rFonts w:cs="Arial"/>
          <w:sz w:val="24"/>
          <w:szCs w:val="24"/>
        </w:rPr>
        <w:t>Ebook</w:t>
      </w:r>
      <w:proofErr w:type="spellEnd"/>
      <w:r w:rsidRPr="00DB7721">
        <w:rPr>
          <w:rFonts w:cs="Arial"/>
          <w:sz w:val="24"/>
          <w:szCs w:val="24"/>
        </w:rPr>
        <w:t>, 2011.</w:t>
      </w:r>
    </w:p>
    <w:p w14:paraId="55CDC3A8" w14:textId="77777777" w:rsidR="002D1BC5" w:rsidRPr="00DB7721" w:rsidRDefault="002D1BC5" w:rsidP="002D1BC5">
      <w:pPr>
        <w:pStyle w:val="notaderodape1"/>
        <w:spacing w:after="100" w:afterAutospacing="1"/>
        <w:ind w:left="0" w:firstLine="0"/>
        <w:jc w:val="left"/>
        <w:rPr>
          <w:rFonts w:cs="Arial"/>
          <w:sz w:val="24"/>
          <w:szCs w:val="24"/>
        </w:rPr>
      </w:pPr>
      <w:r w:rsidRPr="00DB7721">
        <w:rPr>
          <w:rFonts w:cs="Arial"/>
          <w:sz w:val="24"/>
          <w:szCs w:val="24"/>
        </w:rPr>
        <w:t xml:space="preserve">MARTINS NETO, João dos Passos. </w:t>
      </w:r>
      <w:r w:rsidRPr="00DB7721">
        <w:rPr>
          <w:rFonts w:cs="Arial"/>
          <w:bCs/>
          <w:sz w:val="24"/>
          <w:szCs w:val="24"/>
        </w:rPr>
        <w:t>Direitos Fundamentais</w:t>
      </w:r>
      <w:r w:rsidRPr="00DB7721">
        <w:rPr>
          <w:rFonts w:cs="Arial"/>
          <w:b/>
          <w:sz w:val="24"/>
          <w:szCs w:val="24"/>
        </w:rPr>
        <w:t>:</w:t>
      </w:r>
      <w:r w:rsidRPr="00DB7721">
        <w:rPr>
          <w:rFonts w:cs="Arial"/>
          <w:sz w:val="24"/>
          <w:szCs w:val="24"/>
        </w:rPr>
        <w:t xml:space="preserve"> conceito, função e tipos. São Paulo: </w:t>
      </w:r>
      <w:r w:rsidRPr="00DB7721">
        <w:rPr>
          <w:rFonts w:cs="Arial"/>
          <w:b/>
          <w:bCs/>
          <w:sz w:val="24"/>
          <w:szCs w:val="24"/>
        </w:rPr>
        <w:t>Revista dos Tribunais</w:t>
      </w:r>
      <w:r w:rsidRPr="00DB7721">
        <w:rPr>
          <w:rFonts w:cs="Arial"/>
          <w:sz w:val="24"/>
          <w:szCs w:val="24"/>
        </w:rPr>
        <w:t>, 2003.</w:t>
      </w:r>
    </w:p>
    <w:p w14:paraId="51D7E822" w14:textId="77777777" w:rsidR="002D1BC5" w:rsidRPr="00DB7721" w:rsidRDefault="002D1BC5" w:rsidP="002D1BC5">
      <w:pPr>
        <w:pStyle w:val="notaderodape1"/>
        <w:spacing w:after="100" w:afterAutospacing="1"/>
        <w:ind w:left="0" w:firstLine="0"/>
        <w:jc w:val="left"/>
        <w:rPr>
          <w:rFonts w:cs="Arial"/>
          <w:sz w:val="24"/>
          <w:szCs w:val="24"/>
        </w:rPr>
      </w:pPr>
      <w:r w:rsidRPr="00DB7721">
        <w:rPr>
          <w:rFonts w:cs="Arial"/>
          <w:sz w:val="24"/>
          <w:szCs w:val="24"/>
        </w:rPr>
        <w:t xml:space="preserve">MORAES, Maria Celina </w:t>
      </w:r>
      <w:proofErr w:type="spellStart"/>
      <w:r w:rsidRPr="00DB7721">
        <w:rPr>
          <w:rFonts w:cs="Arial"/>
          <w:sz w:val="24"/>
          <w:szCs w:val="24"/>
        </w:rPr>
        <w:t>Bodin</w:t>
      </w:r>
      <w:proofErr w:type="spellEnd"/>
      <w:r w:rsidRPr="00DB7721">
        <w:rPr>
          <w:rFonts w:cs="Arial"/>
          <w:sz w:val="24"/>
          <w:szCs w:val="24"/>
        </w:rPr>
        <w:t xml:space="preserve"> de. </w:t>
      </w:r>
      <w:r w:rsidRPr="00DB7721">
        <w:rPr>
          <w:rFonts w:cs="Arial"/>
          <w:b/>
          <w:sz w:val="24"/>
          <w:szCs w:val="24"/>
        </w:rPr>
        <w:t>Danos à pessoa humana:</w:t>
      </w:r>
      <w:r w:rsidRPr="00DB7721">
        <w:rPr>
          <w:rFonts w:cs="Arial"/>
          <w:sz w:val="24"/>
          <w:szCs w:val="24"/>
        </w:rPr>
        <w:t xml:space="preserve"> Uma leitura civil-constitucional do dano moral. Rio de Janeiro: Renovar, 2004.</w:t>
      </w:r>
    </w:p>
    <w:p w14:paraId="38972A88" w14:textId="2190E67F" w:rsidR="004D65B4" w:rsidRPr="00DB7721" w:rsidRDefault="002D1BC5" w:rsidP="002D1BC5">
      <w:pPr>
        <w:pStyle w:val="notaderodape1"/>
        <w:spacing w:after="100" w:afterAutospacing="1"/>
        <w:ind w:left="0" w:firstLine="0"/>
        <w:jc w:val="left"/>
        <w:rPr>
          <w:rFonts w:cs="Arial"/>
          <w:sz w:val="24"/>
          <w:szCs w:val="24"/>
        </w:rPr>
      </w:pPr>
      <w:r w:rsidRPr="00DB7721">
        <w:rPr>
          <w:rFonts w:eastAsia="Arial" w:cs="Arial"/>
          <w:sz w:val="24"/>
          <w:szCs w:val="24"/>
        </w:rPr>
        <w:t xml:space="preserve">MORAIS, Tais de. SILVA, </w:t>
      </w:r>
      <w:proofErr w:type="spellStart"/>
      <w:r w:rsidRPr="00DB7721">
        <w:rPr>
          <w:rFonts w:eastAsia="Arial" w:cs="Arial"/>
          <w:sz w:val="24"/>
          <w:szCs w:val="24"/>
        </w:rPr>
        <w:t>Eumano</w:t>
      </w:r>
      <w:proofErr w:type="spellEnd"/>
      <w:r w:rsidRPr="00DB7721">
        <w:rPr>
          <w:rFonts w:eastAsia="Arial" w:cs="Arial"/>
          <w:sz w:val="24"/>
          <w:szCs w:val="24"/>
        </w:rPr>
        <w:t xml:space="preserve">. </w:t>
      </w:r>
      <w:r w:rsidRPr="00DB7721">
        <w:rPr>
          <w:rFonts w:eastAsia="Arial" w:cs="Arial"/>
          <w:b/>
          <w:sz w:val="24"/>
          <w:szCs w:val="24"/>
        </w:rPr>
        <w:t xml:space="preserve">Operação Araguaia: </w:t>
      </w:r>
      <w:r w:rsidRPr="00DB7721">
        <w:rPr>
          <w:rFonts w:eastAsia="Arial" w:cs="Arial"/>
          <w:sz w:val="24"/>
          <w:szCs w:val="24"/>
        </w:rPr>
        <w:t>os Arquivos Secretos da Guerrilha. São Paulo: Geração, 2005.</w:t>
      </w:r>
    </w:p>
    <w:p w14:paraId="5F2F0EFC" w14:textId="14E88DDE" w:rsidR="002D1BC5" w:rsidRPr="00DB7721" w:rsidRDefault="002D1BC5" w:rsidP="002D1BC5">
      <w:pPr>
        <w:pStyle w:val="notaderodape1"/>
        <w:spacing w:after="100" w:afterAutospacing="1"/>
        <w:ind w:left="0" w:firstLine="0"/>
        <w:jc w:val="left"/>
        <w:rPr>
          <w:rFonts w:cs="Arial"/>
          <w:sz w:val="24"/>
          <w:szCs w:val="24"/>
        </w:rPr>
      </w:pPr>
      <w:r w:rsidRPr="00DB7721">
        <w:rPr>
          <w:rFonts w:cs="Arial"/>
          <w:sz w:val="24"/>
          <w:szCs w:val="24"/>
        </w:rPr>
        <w:t xml:space="preserve">MELLO, Celso Renato </w:t>
      </w:r>
      <w:proofErr w:type="spellStart"/>
      <w:r w:rsidRPr="00DB7721">
        <w:rPr>
          <w:rFonts w:cs="Arial"/>
          <w:sz w:val="24"/>
          <w:szCs w:val="24"/>
        </w:rPr>
        <w:t>Duvivier</w:t>
      </w:r>
      <w:proofErr w:type="spellEnd"/>
      <w:r w:rsidRPr="00DB7721">
        <w:rPr>
          <w:rFonts w:cs="Arial"/>
          <w:sz w:val="24"/>
          <w:szCs w:val="24"/>
        </w:rPr>
        <w:t xml:space="preserve"> de Albuquerque. </w:t>
      </w:r>
      <w:r w:rsidRPr="00DB7721">
        <w:rPr>
          <w:rFonts w:cs="Arial"/>
          <w:b/>
          <w:sz w:val="24"/>
          <w:szCs w:val="24"/>
        </w:rPr>
        <w:t>Direitos Humanos e Conflitos Armados</w:t>
      </w:r>
      <w:r w:rsidRPr="00DB7721">
        <w:rPr>
          <w:rFonts w:cs="Arial"/>
          <w:sz w:val="24"/>
          <w:szCs w:val="24"/>
        </w:rPr>
        <w:t>. Rio de Janeiro: Renovar, 1999.</w:t>
      </w:r>
    </w:p>
    <w:p w14:paraId="2B5EB4BC" w14:textId="77777777" w:rsidR="002D1BC5" w:rsidRPr="00DB7721" w:rsidRDefault="002D1BC5" w:rsidP="002D1BC5">
      <w:pPr>
        <w:pStyle w:val="notaderodape1"/>
        <w:spacing w:after="100" w:afterAutospacing="1"/>
        <w:ind w:left="0" w:firstLine="0"/>
        <w:jc w:val="left"/>
        <w:rPr>
          <w:rFonts w:cs="Arial"/>
          <w:sz w:val="24"/>
          <w:szCs w:val="24"/>
        </w:rPr>
      </w:pPr>
      <w:r w:rsidRPr="00DB7721">
        <w:rPr>
          <w:rFonts w:cs="Arial"/>
          <w:sz w:val="24"/>
          <w:szCs w:val="24"/>
        </w:rPr>
        <w:t xml:space="preserve">NASCIMENTO, </w:t>
      </w:r>
      <w:proofErr w:type="spellStart"/>
      <w:r w:rsidRPr="00DB7721">
        <w:rPr>
          <w:rFonts w:cs="Arial"/>
          <w:sz w:val="24"/>
          <w:szCs w:val="24"/>
        </w:rPr>
        <w:t>Durbnes</w:t>
      </w:r>
      <w:proofErr w:type="spellEnd"/>
      <w:r w:rsidRPr="00DB7721">
        <w:rPr>
          <w:rFonts w:cs="Arial"/>
          <w:sz w:val="24"/>
          <w:szCs w:val="24"/>
        </w:rPr>
        <w:t xml:space="preserve"> Martins. </w:t>
      </w:r>
      <w:r w:rsidRPr="00DB7721">
        <w:rPr>
          <w:rFonts w:cs="Arial"/>
          <w:bCs/>
          <w:sz w:val="24"/>
          <w:szCs w:val="24"/>
        </w:rPr>
        <w:t>Guerrilha no Brasil</w:t>
      </w:r>
      <w:r w:rsidRPr="00DB7721">
        <w:rPr>
          <w:rFonts w:cs="Arial"/>
          <w:b/>
          <w:sz w:val="24"/>
          <w:szCs w:val="24"/>
        </w:rPr>
        <w:t>:</w:t>
      </w:r>
      <w:r w:rsidRPr="00DB7721">
        <w:rPr>
          <w:rFonts w:cs="Arial"/>
          <w:sz w:val="24"/>
          <w:szCs w:val="24"/>
        </w:rPr>
        <w:t xml:space="preserve"> Uma crítica à tese do "Suicídio Revolucionário em voga nos anos 80 e 90". </w:t>
      </w:r>
      <w:r w:rsidRPr="00DB7721">
        <w:rPr>
          <w:rFonts w:cs="Arial"/>
          <w:b/>
          <w:bCs/>
          <w:sz w:val="24"/>
          <w:szCs w:val="24"/>
        </w:rPr>
        <w:t>Revista Cantareira</w:t>
      </w:r>
      <w:r w:rsidRPr="00DB7721">
        <w:rPr>
          <w:rFonts w:cs="Arial"/>
          <w:sz w:val="24"/>
          <w:szCs w:val="24"/>
        </w:rPr>
        <w:t>. n. 5, vol. 1, ano 2. Pará, 2004.</w:t>
      </w:r>
    </w:p>
    <w:p w14:paraId="6B486C4E" w14:textId="77777777" w:rsidR="002D1BC5" w:rsidRPr="00DB7721" w:rsidRDefault="002D1BC5" w:rsidP="002D1BC5">
      <w:pPr>
        <w:pStyle w:val="notaderodape1"/>
        <w:spacing w:after="100" w:afterAutospacing="1"/>
        <w:ind w:left="0" w:firstLine="0"/>
        <w:jc w:val="left"/>
        <w:rPr>
          <w:rFonts w:cs="Arial"/>
          <w:sz w:val="24"/>
          <w:szCs w:val="24"/>
        </w:rPr>
      </w:pPr>
      <w:r w:rsidRPr="00DB7721">
        <w:rPr>
          <w:rFonts w:cs="Arial"/>
          <w:sz w:val="24"/>
          <w:szCs w:val="24"/>
        </w:rPr>
        <w:t>NUCCI. Guilherme de Souza. Código Penal Comentado. 22. ed. São Paulo: Revista dos Tribunais, 2013.</w:t>
      </w:r>
    </w:p>
    <w:p w14:paraId="546FEEA3" w14:textId="77777777" w:rsidR="002D1BC5" w:rsidRPr="00DB7721" w:rsidRDefault="002D1BC5" w:rsidP="002D1BC5">
      <w:pPr>
        <w:pStyle w:val="notaderodape1"/>
        <w:spacing w:after="100" w:afterAutospacing="1"/>
        <w:ind w:left="0" w:firstLine="0"/>
        <w:jc w:val="left"/>
        <w:rPr>
          <w:rFonts w:cs="Arial"/>
          <w:sz w:val="24"/>
          <w:szCs w:val="24"/>
        </w:rPr>
      </w:pPr>
      <w:r w:rsidRPr="00DB7721">
        <w:rPr>
          <w:rFonts w:cs="Arial"/>
          <w:sz w:val="24"/>
          <w:szCs w:val="24"/>
        </w:rPr>
        <w:t xml:space="preserve">OEA, Organização dos Estados Americanos. </w:t>
      </w:r>
      <w:r w:rsidRPr="00DB7721">
        <w:rPr>
          <w:rFonts w:cs="Arial"/>
          <w:b/>
          <w:sz w:val="24"/>
          <w:szCs w:val="24"/>
        </w:rPr>
        <w:t>Mais direitos, para mais pessoas</w:t>
      </w:r>
      <w:r w:rsidRPr="00DB7721">
        <w:rPr>
          <w:rFonts w:cs="Arial"/>
          <w:sz w:val="24"/>
          <w:szCs w:val="24"/>
        </w:rPr>
        <w:t xml:space="preserve">. Disponível em: </w:t>
      </w:r>
      <w:hyperlink r:id="rId59" w:history="1">
        <w:r w:rsidRPr="00DB7721">
          <w:rPr>
            <w:rStyle w:val="Hyperlink"/>
            <w:rFonts w:cs="Arial"/>
            <w:color w:val="auto"/>
            <w:sz w:val="24"/>
            <w:szCs w:val="24"/>
            <w:u w:val="none"/>
          </w:rPr>
          <w:t>http://www.oas.org/pt/</w:t>
        </w:r>
      </w:hyperlink>
      <w:r w:rsidRPr="00DB7721">
        <w:rPr>
          <w:rFonts w:cs="Arial"/>
          <w:sz w:val="24"/>
          <w:szCs w:val="24"/>
        </w:rPr>
        <w:t xml:space="preserve">. </w:t>
      </w:r>
    </w:p>
    <w:p w14:paraId="04AF2125" w14:textId="6146EBC1" w:rsidR="002A481C"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ORDENAÇÃO, Criminal de </w:t>
      </w:r>
      <w:proofErr w:type="spellStart"/>
      <w:r w:rsidRPr="00DB7721">
        <w:rPr>
          <w:rFonts w:ascii="Arial" w:hAnsi="Arial" w:cs="Arial"/>
          <w:sz w:val="24"/>
          <w:szCs w:val="24"/>
        </w:rPr>
        <w:t>Bamberg</w:t>
      </w:r>
      <w:proofErr w:type="spellEnd"/>
      <w:r w:rsidRPr="00DB7721">
        <w:rPr>
          <w:rFonts w:ascii="Arial" w:hAnsi="Arial" w:cs="Arial"/>
          <w:sz w:val="24"/>
          <w:szCs w:val="24"/>
        </w:rPr>
        <w:t xml:space="preserve"> (1507). </w:t>
      </w:r>
      <w:r w:rsidRPr="00DB7721">
        <w:rPr>
          <w:rFonts w:ascii="Arial" w:hAnsi="Arial" w:cs="Arial"/>
          <w:b/>
          <w:sz w:val="24"/>
          <w:szCs w:val="24"/>
        </w:rPr>
        <w:t xml:space="preserve">Tratado de Direito Penal </w:t>
      </w:r>
      <w:proofErr w:type="spellStart"/>
      <w:r w:rsidRPr="00DB7721">
        <w:rPr>
          <w:rFonts w:ascii="Arial" w:hAnsi="Arial" w:cs="Arial"/>
          <w:b/>
          <w:sz w:val="24"/>
          <w:szCs w:val="24"/>
        </w:rPr>
        <w:t>Allemão</w:t>
      </w:r>
      <w:proofErr w:type="spellEnd"/>
      <w:r w:rsidRPr="00DB7721">
        <w:rPr>
          <w:rFonts w:ascii="Arial" w:hAnsi="Arial" w:cs="Arial"/>
          <w:b/>
          <w:sz w:val="24"/>
          <w:szCs w:val="24"/>
        </w:rPr>
        <w:t>:</w:t>
      </w:r>
      <w:r w:rsidRPr="00DB7721">
        <w:rPr>
          <w:rFonts w:ascii="Arial" w:hAnsi="Arial" w:cs="Arial"/>
          <w:sz w:val="24"/>
          <w:szCs w:val="24"/>
        </w:rPr>
        <w:t xml:space="preserve"> pelo Dr. Franz Von </w:t>
      </w:r>
      <w:proofErr w:type="spellStart"/>
      <w:r w:rsidRPr="00DB7721">
        <w:rPr>
          <w:rFonts w:ascii="Arial" w:hAnsi="Arial" w:cs="Arial"/>
          <w:sz w:val="24"/>
          <w:szCs w:val="24"/>
        </w:rPr>
        <w:t>Liszzt</w:t>
      </w:r>
      <w:proofErr w:type="spellEnd"/>
      <w:r w:rsidRPr="00DB7721">
        <w:rPr>
          <w:rFonts w:ascii="Arial" w:hAnsi="Arial" w:cs="Arial"/>
          <w:sz w:val="24"/>
          <w:szCs w:val="24"/>
        </w:rPr>
        <w:t xml:space="preserve">, professor da Universidade de Halle. Rio De janeiro: </w:t>
      </w:r>
      <w:proofErr w:type="spellStart"/>
      <w:r w:rsidRPr="00DB7721">
        <w:rPr>
          <w:rFonts w:ascii="Arial" w:hAnsi="Arial" w:cs="Arial"/>
          <w:sz w:val="24"/>
          <w:szCs w:val="24"/>
        </w:rPr>
        <w:t>Typographia</w:t>
      </w:r>
      <w:proofErr w:type="spellEnd"/>
      <w:r w:rsidRPr="00DB7721">
        <w:rPr>
          <w:rFonts w:ascii="Arial" w:hAnsi="Arial" w:cs="Arial"/>
          <w:sz w:val="24"/>
          <w:szCs w:val="24"/>
        </w:rPr>
        <w:t xml:space="preserve"> </w:t>
      </w:r>
      <w:proofErr w:type="spellStart"/>
      <w:r w:rsidRPr="00DB7721">
        <w:rPr>
          <w:rFonts w:ascii="Arial" w:hAnsi="Arial" w:cs="Arial"/>
          <w:sz w:val="24"/>
          <w:szCs w:val="24"/>
        </w:rPr>
        <w:t>Leuzinger</w:t>
      </w:r>
      <w:proofErr w:type="spellEnd"/>
      <w:r w:rsidRPr="00DB7721">
        <w:rPr>
          <w:rFonts w:ascii="Arial" w:hAnsi="Arial" w:cs="Arial"/>
          <w:sz w:val="24"/>
          <w:szCs w:val="24"/>
        </w:rPr>
        <w:t xml:space="preserve">, 1899. Disponível em: </w:t>
      </w:r>
      <w:hyperlink r:id="rId60" w:history="1">
        <w:r w:rsidRPr="00DB7721">
          <w:rPr>
            <w:rStyle w:val="Hyperlink"/>
            <w:rFonts w:ascii="Arial" w:hAnsi="Arial" w:cs="Arial"/>
            <w:color w:val="auto"/>
            <w:sz w:val="24"/>
            <w:szCs w:val="24"/>
            <w:u w:val="none"/>
          </w:rPr>
          <w:t>http://www.dominiopublico.gov.br/download/texto/bd000147.pdf</w:t>
        </w:r>
      </w:hyperlink>
      <w:r w:rsidR="004D65B4" w:rsidRPr="00DB7721">
        <w:rPr>
          <w:rFonts w:ascii="Arial" w:hAnsi="Arial" w:cs="Arial"/>
          <w:sz w:val="24"/>
          <w:szCs w:val="24"/>
        </w:rPr>
        <w:t>.</w:t>
      </w:r>
    </w:p>
    <w:p w14:paraId="00039C0A" w14:textId="653D889F" w:rsidR="002D1BC5" w:rsidRPr="00DB7721" w:rsidRDefault="002D1BC5" w:rsidP="002D1BC5">
      <w:pPr>
        <w:pStyle w:val="Textodenotaderodap"/>
        <w:spacing w:after="100" w:afterAutospacing="1"/>
        <w:rPr>
          <w:rFonts w:ascii="Arial" w:hAnsi="Arial" w:cs="Arial"/>
          <w:sz w:val="24"/>
          <w:szCs w:val="24"/>
        </w:rPr>
      </w:pPr>
      <w:r w:rsidRPr="00DB7721">
        <w:rPr>
          <w:rFonts w:ascii="Arial" w:eastAsia="Arial" w:hAnsi="Arial" w:cs="Arial"/>
          <w:sz w:val="24"/>
          <w:szCs w:val="24"/>
        </w:rPr>
        <w:t xml:space="preserve">ORGANIZAÇÃO, dos Estados Americanos; COMISSÃO, Interamericana de Direitos Humanos. </w:t>
      </w:r>
      <w:r w:rsidRPr="00DB7721">
        <w:rPr>
          <w:rFonts w:ascii="Arial" w:eastAsia="Arial" w:hAnsi="Arial" w:cs="Arial"/>
          <w:b/>
          <w:sz w:val="24"/>
          <w:szCs w:val="24"/>
        </w:rPr>
        <w:t xml:space="preserve">Demanda perante a Corte Interamericana de Direitos Humanos, Caso 11.552 Julia Gomes </w:t>
      </w:r>
      <w:proofErr w:type="spellStart"/>
      <w:r w:rsidRPr="00DB7721">
        <w:rPr>
          <w:rFonts w:ascii="Arial" w:eastAsia="Arial" w:hAnsi="Arial" w:cs="Arial"/>
          <w:b/>
          <w:sz w:val="24"/>
          <w:szCs w:val="24"/>
        </w:rPr>
        <w:t>Lund</w:t>
      </w:r>
      <w:proofErr w:type="spellEnd"/>
      <w:r w:rsidRPr="00DB7721">
        <w:rPr>
          <w:rFonts w:ascii="Arial" w:eastAsia="Arial" w:hAnsi="Arial" w:cs="Arial"/>
          <w:b/>
          <w:sz w:val="24"/>
          <w:szCs w:val="24"/>
        </w:rPr>
        <w:t xml:space="preserve"> e outros (Guerrilha do Araguaia) contra a República Federativa do Brasil</w:t>
      </w:r>
      <w:r w:rsidRPr="00DB7721">
        <w:rPr>
          <w:rFonts w:ascii="Arial" w:eastAsia="Arial" w:hAnsi="Arial" w:cs="Arial"/>
          <w:sz w:val="24"/>
          <w:szCs w:val="24"/>
        </w:rPr>
        <w:t xml:space="preserve">. Disponível em: </w:t>
      </w:r>
      <w:hyperlink r:id="rId61">
        <w:r w:rsidRPr="00DB7721">
          <w:rPr>
            <w:rFonts w:ascii="Arial" w:eastAsia="Arial" w:hAnsi="Arial" w:cs="Arial"/>
            <w:sz w:val="24"/>
            <w:szCs w:val="24"/>
          </w:rPr>
          <w:t>http://www.cidh.org/demandas/11.552%20Guerrilha%20do%20Araguaia%20Brasil%2026mar09%20PORT.pdf</w:t>
        </w:r>
      </w:hyperlink>
      <w:r w:rsidRPr="00DB7721">
        <w:rPr>
          <w:rFonts w:ascii="Arial" w:eastAsia="Arial" w:hAnsi="Arial" w:cs="Arial"/>
          <w:sz w:val="24"/>
          <w:szCs w:val="24"/>
        </w:rPr>
        <w:t>.</w:t>
      </w:r>
    </w:p>
    <w:p w14:paraId="2585D9DE" w14:textId="77777777" w:rsidR="002D1BC5" w:rsidRPr="00DB7721" w:rsidRDefault="002D1BC5" w:rsidP="002D1BC5">
      <w:pPr>
        <w:pStyle w:val="notaderodape1"/>
        <w:spacing w:after="100" w:afterAutospacing="1"/>
        <w:ind w:left="0" w:firstLine="0"/>
        <w:jc w:val="left"/>
        <w:rPr>
          <w:rFonts w:cs="Arial"/>
          <w:i/>
          <w:sz w:val="24"/>
          <w:szCs w:val="24"/>
        </w:rPr>
      </w:pPr>
      <w:r w:rsidRPr="00DB7721">
        <w:rPr>
          <w:rFonts w:cs="Arial"/>
          <w:sz w:val="24"/>
          <w:szCs w:val="24"/>
        </w:rPr>
        <w:t xml:space="preserve">PASOLD, Cesar Luiz. </w:t>
      </w:r>
      <w:r w:rsidRPr="00DB7721">
        <w:rPr>
          <w:rFonts w:cs="Arial"/>
          <w:b/>
          <w:bCs/>
          <w:sz w:val="24"/>
          <w:szCs w:val="24"/>
        </w:rPr>
        <w:t>Metodologia da pesquisa jurídica</w:t>
      </w:r>
      <w:r w:rsidRPr="00DB7721">
        <w:rPr>
          <w:rFonts w:cs="Arial"/>
          <w:sz w:val="24"/>
          <w:szCs w:val="24"/>
        </w:rPr>
        <w:t>: teoria e prática</w:t>
      </w:r>
      <w:r w:rsidRPr="00DB7721">
        <w:rPr>
          <w:rFonts w:cs="Arial"/>
          <w:i/>
          <w:sz w:val="24"/>
          <w:szCs w:val="24"/>
        </w:rPr>
        <w:t>.</w:t>
      </w:r>
      <w:r w:rsidRPr="00DB7721">
        <w:rPr>
          <w:rFonts w:cs="Arial"/>
          <w:sz w:val="24"/>
          <w:szCs w:val="24"/>
        </w:rPr>
        <w:t xml:space="preserve"> 11. ed. Florianópolis: Conceito Editorial; Millennium Editora, 2008.</w:t>
      </w:r>
    </w:p>
    <w:p w14:paraId="1B03CFE7" w14:textId="77777777" w:rsidR="002D1BC5" w:rsidRPr="00DB7721" w:rsidRDefault="002D1BC5" w:rsidP="002D1BC5">
      <w:pPr>
        <w:pStyle w:val="notaderodape1"/>
        <w:spacing w:after="100" w:afterAutospacing="1"/>
        <w:ind w:left="0" w:firstLine="0"/>
        <w:jc w:val="left"/>
        <w:rPr>
          <w:rFonts w:cs="Arial"/>
          <w:i/>
          <w:sz w:val="24"/>
          <w:szCs w:val="24"/>
        </w:rPr>
      </w:pPr>
      <w:r w:rsidRPr="00DB7721">
        <w:rPr>
          <w:rFonts w:cs="Arial"/>
          <w:sz w:val="24"/>
          <w:szCs w:val="24"/>
        </w:rPr>
        <w:t xml:space="preserve">PAULO FILHO, Pedro. </w:t>
      </w:r>
      <w:r w:rsidRPr="00DB7721">
        <w:rPr>
          <w:rFonts w:cs="Arial"/>
          <w:b/>
          <w:sz w:val="24"/>
          <w:szCs w:val="24"/>
        </w:rPr>
        <w:t>Grandes Advogados, Grandes Julgamentos:</w:t>
      </w:r>
      <w:r w:rsidRPr="00DB7721">
        <w:rPr>
          <w:rFonts w:cs="Arial"/>
          <w:sz w:val="24"/>
          <w:szCs w:val="24"/>
        </w:rPr>
        <w:t xml:space="preserve"> O Tribunal de Nuremberg. </w:t>
      </w:r>
      <w:proofErr w:type="spellStart"/>
      <w:r w:rsidRPr="00DB7721">
        <w:rPr>
          <w:rFonts w:cs="Arial"/>
          <w:sz w:val="24"/>
          <w:szCs w:val="24"/>
        </w:rPr>
        <w:t>Depto</w:t>
      </w:r>
      <w:proofErr w:type="spellEnd"/>
      <w:r w:rsidRPr="00DB7721">
        <w:rPr>
          <w:rFonts w:cs="Arial"/>
          <w:sz w:val="24"/>
          <w:szCs w:val="24"/>
        </w:rPr>
        <w:t xml:space="preserve">. Editorial OAB-SP. Disponível em: </w:t>
      </w:r>
      <w:hyperlink r:id="rId62" w:history="1">
        <w:r w:rsidRPr="00DB7721">
          <w:rPr>
            <w:rStyle w:val="Hyperlink"/>
            <w:rFonts w:cs="Arial"/>
            <w:color w:val="auto"/>
            <w:sz w:val="24"/>
            <w:szCs w:val="24"/>
            <w:u w:val="none"/>
          </w:rPr>
          <w:t>http://www.oabsp.org.br/sobre-oabsp/grandes-causas/o-tribunal-de-nuremberg</w:t>
        </w:r>
      </w:hyperlink>
      <w:r w:rsidRPr="00DB7721">
        <w:rPr>
          <w:rFonts w:cs="Arial"/>
          <w:sz w:val="24"/>
          <w:szCs w:val="24"/>
        </w:rPr>
        <w:t>.</w:t>
      </w:r>
    </w:p>
    <w:p w14:paraId="7C4B7F55"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PINHEIRO, Flávia de Campos. </w:t>
      </w:r>
      <w:r w:rsidRPr="00DB7721">
        <w:rPr>
          <w:rFonts w:ascii="Arial" w:hAnsi="Arial" w:cs="Arial"/>
          <w:b/>
          <w:sz w:val="24"/>
          <w:szCs w:val="24"/>
        </w:rPr>
        <w:t>A evolução dos direitos fundamentais e os documentos internacionais para a sua proteção</w:t>
      </w:r>
      <w:r w:rsidRPr="00DB7721">
        <w:rPr>
          <w:rFonts w:ascii="Arial" w:hAnsi="Arial" w:cs="Arial"/>
          <w:sz w:val="24"/>
          <w:szCs w:val="24"/>
        </w:rPr>
        <w:t xml:space="preserve">. São Paulo: PUC-SP, 2008. </w:t>
      </w:r>
    </w:p>
    <w:p w14:paraId="7760E117"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PINHO, Guilherme Rosa. </w:t>
      </w:r>
      <w:r w:rsidRPr="00DB7721">
        <w:rPr>
          <w:rFonts w:ascii="Arial" w:hAnsi="Arial" w:cs="Arial"/>
          <w:b/>
          <w:sz w:val="24"/>
          <w:szCs w:val="24"/>
        </w:rPr>
        <w:t xml:space="preserve">Bula Ad </w:t>
      </w:r>
      <w:proofErr w:type="spellStart"/>
      <w:r w:rsidRPr="00DB7721">
        <w:rPr>
          <w:rFonts w:ascii="Arial" w:hAnsi="Arial" w:cs="Arial"/>
          <w:b/>
          <w:sz w:val="24"/>
          <w:szCs w:val="24"/>
        </w:rPr>
        <w:t>Extirpanda</w:t>
      </w:r>
      <w:proofErr w:type="spellEnd"/>
      <w:r w:rsidRPr="00DB7721">
        <w:rPr>
          <w:rFonts w:ascii="Arial" w:hAnsi="Arial" w:cs="Arial"/>
          <w:b/>
          <w:sz w:val="24"/>
          <w:szCs w:val="24"/>
        </w:rPr>
        <w:t>:</w:t>
      </w:r>
      <w:r w:rsidRPr="00DB7721">
        <w:rPr>
          <w:rFonts w:ascii="Arial" w:hAnsi="Arial" w:cs="Arial"/>
          <w:sz w:val="24"/>
          <w:szCs w:val="24"/>
        </w:rPr>
        <w:t xml:space="preserve"> Tradução. ARTIGO. </w:t>
      </w:r>
      <w:proofErr w:type="spellStart"/>
      <w:r w:rsidRPr="00DB7721">
        <w:rPr>
          <w:rFonts w:ascii="Arial" w:hAnsi="Arial" w:cs="Arial"/>
          <w:sz w:val="24"/>
          <w:szCs w:val="24"/>
        </w:rPr>
        <w:t>Publ</w:t>
      </w:r>
      <w:proofErr w:type="spellEnd"/>
      <w:r w:rsidRPr="00DB7721">
        <w:rPr>
          <w:rFonts w:ascii="Arial" w:hAnsi="Arial" w:cs="Arial"/>
          <w:sz w:val="24"/>
          <w:szCs w:val="24"/>
        </w:rPr>
        <w:t xml:space="preserve">. dez. 2014. Disponível em: </w:t>
      </w:r>
      <w:hyperlink r:id="rId63" w:history="1">
        <w:r w:rsidRPr="00DB7721">
          <w:rPr>
            <w:rStyle w:val="Hyperlink"/>
            <w:rFonts w:ascii="Arial" w:hAnsi="Arial" w:cs="Arial"/>
            <w:color w:val="auto"/>
            <w:sz w:val="24"/>
            <w:szCs w:val="24"/>
            <w:u w:val="none"/>
          </w:rPr>
          <w:t>https://jus.com.br/artigos/34779/bula-ad-extirpanda-traducao</w:t>
        </w:r>
      </w:hyperlink>
      <w:r w:rsidRPr="00DB7721">
        <w:rPr>
          <w:rFonts w:ascii="Arial" w:hAnsi="Arial" w:cs="Arial"/>
          <w:sz w:val="24"/>
          <w:szCs w:val="24"/>
        </w:rPr>
        <w:t>.</w:t>
      </w:r>
    </w:p>
    <w:p w14:paraId="5AA825AA"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PIOVESAN, Flávia. </w:t>
      </w:r>
      <w:r w:rsidRPr="00DB7721">
        <w:rPr>
          <w:rFonts w:ascii="Arial" w:hAnsi="Arial" w:cs="Arial"/>
          <w:b/>
          <w:sz w:val="24"/>
          <w:szCs w:val="24"/>
        </w:rPr>
        <w:t>Direitos Humanos e o Direito Constitucional internacional</w:t>
      </w:r>
      <w:r w:rsidRPr="00DB7721">
        <w:rPr>
          <w:rFonts w:ascii="Arial" w:hAnsi="Arial" w:cs="Arial"/>
          <w:sz w:val="24"/>
          <w:szCs w:val="24"/>
        </w:rPr>
        <w:t xml:space="preserve">. Caderno de Direito Constitucional, Módulo V. Escola da Magistratura do Tribunal Regional Federal da 4ª Região – EMAGIS, 2006. Disponível em: </w:t>
      </w:r>
      <w:hyperlink r:id="rId64" w:history="1">
        <w:r w:rsidRPr="00DB7721">
          <w:rPr>
            <w:rStyle w:val="Hyperlink"/>
            <w:rFonts w:ascii="Arial" w:hAnsi="Arial" w:cs="Arial"/>
            <w:color w:val="auto"/>
            <w:sz w:val="24"/>
            <w:szCs w:val="24"/>
            <w:u w:val="none"/>
          </w:rPr>
          <w:t>http://www.dhnet.org.br/direitos/militantes/flaviapiovesan/piovesan_dh_direito_constitucional.pdf</w:t>
        </w:r>
      </w:hyperlink>
      <w:r w:rsidRPr="00DB7721">
        <w:rPr>
          <w:rFonts w:ascii="Arial" w:hAnsi="Arial" w:cs="Arial"/>
          <w:sz w:val="24"/>
          <w:szCs w:val="24"/>
        </w:rPr>
        <w:t>.</w:t>
      </w:r>
    </w:p>
    <w:p w14:paraId="7FB9E3C3"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Direitos Humanos e o Direito Constitucional Internacional</w:t>
      </w:r>
      <w:r w:rsidRPr="00DB7721">
        <w:rPr>
          <w:rFonts w:ascii="Arial" w:hAnsi="Arial" w:cs="Arial"/>
          <w:sz w:val="24"/>
          <w:szCs w:val="24"/>
        </w:rPr>
        <w:t>. 13. ed. rev. atual. São Paulo: Saraiva, 2012.</w:t>
      </w:r>
    </w:p>
    <w:p w14:paraId="1963BD75" w14:textId="3A4EE467" w:rsidR="002D1BC5" w:rsidRPr="00DB7721" w:rsidRDefault="002D1BC5" w:rsidP="002D1BC5">
      <w:pPr>
        <w:pStyle w:val="Textodenotaderodap"/>
        <w:spacing w:after="100" w:afterAutospacing="1"/>
        <w:rPr>
          <w:rFonts w:ascii="Arial" w:hAnsi="Arial" w:cs="Arial"/>
          <w:sz w:val="24"/>
          <w:szCs w:val="24"/>
        </w:rPr>
      </w:pPr>
      <w:r w:rsidRPr="00DB7721">
        <w:rPr>
          <w:rFonts w:ascii="Arial" w:eastAsia="Arial" w:hAnsi="Arial" w:cs="Arial"/>
          <w:sz w:val="24"/>
          <w:szCs w:val="24"/>
        </w:rPr>
        <w:t xml:space="preserve">PORTELA, Fernando. </w:t>
      </w:r>
      <w:r w:rsidRPr="00DB7721">
        <w:rPr>
          <w:rFonts w:ascii="Arial" w:eastAsia="Arial" w:hAnsi="Arial" w:cs="Arial"/>
          <w:b/>
          <w:sz w:val="24"/>
          <w:szCs w:val="24"/>
        </w:rPr>
        <w:t xml:space="preserve">Guerra de Guerrilha no Brasil: </w:t>
      </w:r>
      <w:r w:rsidRPr="00DB7721">
        <w:rPr>
          <w:rFonts w:ascii="Arial" w:eastAsia="Arial" w:hAnsi="Arial" w:cs="Arial"/>
          <w:sz w:val="24"/>
          <w:szCs w:val="24"/>
        </w:rPr>
        <w:t>A Saga do Araguaia (nova entrevista de José Genoíno). São Paulo: Terceiro Nome, 2002.</w:t>
      </w:r>
    </w:p>
    <w:p w14:paraId="2267F0AC"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PRADO, Luiz Regis. </w:t>
      </w:r>
      <w:r w:rsidRPr="00DB7721">
        <w:rPr>
          <w:rFonts w:ascii="Arial" w:hAnsi="Arial" w:cs="Arial"/>
          <w:b/>
          <w:sz w:val="24"/>
          <w:szCs w:val="24"/>
        </w:rPr>
        <w:t>Bem Jurídico-Penal e Constituição</w:t>
      </w:r>
      <w:r w:rsidRPr="00DB7721">
        <w:rPr>
          <w:rFonts w:ascii="Arial" w:hAnsi="Arial" w:cs="Arial"/>
          <w:sz w:val="24"/>
          <w:szCs w:val="24"/>
        </w:rPr>
        <w:t>. 3. ed. São Paulo: Saraiva: 2004.</w:t>
      </w:r>
    </w:p>
    <w:p w14:paraId="0888AEAF"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eastAsia="Arial" w:hAnsi="Arial" w:cs="Arial"/>
          <w:sz w:val="24"/>
          <w:szCs w:val="24"/>
        </w:rPr>
        <w:t xml:space="preserve">PRAZERES, Leandro. </w:t>
      </w:r>
      <w:r w:rsidRPr="00DB7721">
        <w:rPr>
          <w:rFonts w:ascii="Arial" w:eastAsia="Arial" w:hAnsi="Arial" w:cs="Arial"/>
          <w:b/>
          <w:sz w:val="24"/>
          <w:szCs w:val="24"/>
        </w:rPr>
        <w:t>Agora é a vez do STF, diz Presidente da Corte Interamericana sobre Lei da Anistia</w:t>
      </w:r>
      <w:r w:rsidRPr="00DB7721">
        <w:rPr>
          <w:rFonts w:ascii="Arial" w:eastAsia="Arial" w:hAnsi="Arial" w:cs="Arial"/>
          <w:sz w:val="24"/>
          <w:szCs w:val="24"/>
        </w:rPr>
        <w:t xml:space="preserve">. Entrevista. Portal UOL. </w:t>
      </w:r>
      <w:proofErr w:type="spellStart"/>
      <w:r w:rsidRPr="00DB7721">
        <w:rPr>
          <w:rFonts w:ascii="Arial" w:eastAsia="Arial" w:hAnsi="Arial" w:cs="Arial"/>
          <w:sz w:val="24"/>
          <w:szCs w:val="24"/>
        </w:rPr>
        <w:t>Publ</w:t>
      </w:r>
      <w:proofErr w:type="spellEnd"/>
      <w:r w:rsidRPr="00DB7721">
        <w:rPr>
          <w:rFonts w:ascii="Arial" w:eastAsia="Arial" w:hAnsi="Arial" w:cs="Arial"/>
          <w:sz w:val="24"/>
          <w:szCs w:val="24"/>
        </w:rPr>
        <w:t xml:space="preserve">. 20 fev. 2016. Disponível em: </w:t>
      </w:r>
      <w:hyperlink r:id="rId65">
        <w:r w:rsidRPr="00DB7721">
          <w:rPr>
            <w:rFonts w:ascii="Arial" w:eastAsia="Arial" w:hAnsi="Arial" w:cs="Arial"/>
            <w:sz w:val="24"/>
            <w:szCs w:val="24"/>
          </w:rPr>
          <w:t>https://noticias.uol.com.br/politica/ultimas-noticias/2016/02/20/lei-da-anistia-agora-e-a-vez-do-stf-diz-presidente-de-corte-interamericana.htm</w:t>
        </w:r>
      </w:hyperlink>
      <w:r w:rsidRPr="00DB7721">
        <w:rPr>
          <w:rFonts w:ascii="Arial" w:eastAsia="Arial" w:hAnsi="Arial" w:cs="Arial"/>
          <w:sz w:val="24"/>
          <w:szCs w:val="24"/>
        </w:rPr>
        <w:t>.</w:t>
      </w:r>
    </w:p>
    <w:p w14:paraId="49AB5B99" w14:textId="6DEBA111" w:rsidR="002A481C" w:rsidRPr="00DB7721" w:rsidRDefault="002D1BC5" w:rsidP="002D1BC5">
      <w:pPr>
        <w:pStyle w:val="Textodenotaderodap"/>
        <w:spacing w:after="100" w:afterAutospacing="1"/>
        <w:rPr>
          <w:rFonts w:ascii="Arial" w:hAnsi="Arial" w:cs="Arial"/>
          <w:bCs/>
          <w:sz w:val="24"/>
          <w:szCs w:val="24"/>
        </w:rPr>
      </w:pPr>
      <w:r w:rsidRPr="00DB7721">
        <w:rPr>
          <w:rFonts w:ascii="Arial" w:hAnsi="Arial" w:cs="Arial"/>
          <w:bCs/>
          <w:sz w:val="24"/>
          <w:szCs w:val="24"/>
        </w:rPr>
        <w:t xml:space="preserve">RESOLUÇÃO, 39/46 </w:t>
      </w:r>
      <w:r w:rsidRPr="00DB7721">
        <w:rPr>
          <w:rFonts w:ascii="Arial" w:hAnsi="Arial" w:cs="Arial"/>
          <w:sz w:val="24"/>
          <w:szCs w:val="24"/>
        </w:rPr>
        <w:t>da Assembleia Geral das Nações Unidas</w:t>
      </w:r>
      <w:r w:rsidRPr="00DB7721">
        <w:rPr>
          <w:rFonts w:ascii="Arial" w:hAnsi="Arial" w:cs="Arial"/>
          <w:bCs/>
          <w:sz w:val="24"/>
          <w:szCs w:val="24"/>
        </w:rPr>
        <w:t xml:space="preserve">, de 10 de dezembro de 1984. </w:t>
      </w:r>
      <w:r w:rsidRPr="00DB7721">
        <w:rPr>
          <w:rFonts w:ascii="Arial" w:hAnsi="Arial" w:cs="Arial"/>
          <w:b/>
          <w:bCs/>
          <w:sz w:val="24"/>
          <w:szCs w:val="24"/>
        </w:rPr>
        <w:t>Convenção contra a Tortura e outros Tratamentos ou Penas Cruéis, Desumanos ou Degradantes</w:t>
      </w:r>
      <w:r w:rsidRPr="00DB7721">
        <w:rPr>
          <w:rFonts w:ascii="Arial" w:hAnsi="Arial" w:cs="Arial"/>
          <w:spacing w:val="-3"/>
          <w:sz w:val="24"/>
          <w:szCs w:val="24"/>
        </w:rPr>
        <w:t xml:space="preserve">. </w:t>
      </w:r>
      <w:r w:rsidRPr="00DB7721">
        <w:rPr>
          <w:rFonts w:ascii="Arial" w:hAnsi="Arial" w:cs="Arial"/>
          <w:bCs/>
          <w:sz w:val="24"/>
          <w:szCs w:val="24"/>
        </w:rPr>
        <w:t xml:space="preserve">Disponível em: </w:t>
      </w:r>
      <w:hyperlink r:id="rId66" w:history="1">
        <w:r w:rsidRPr="00DB7721">
          <w:rPr>
            <w:rStyle w:val="Hyperlink"/>
            <w:rFonts w:ascii="Arial" w:hAnsi="Arial" w:cs="Arial"/>
            <w:bCs/>
            <w:color w:val="auto"/>
            <w:sz w:val="24"/>
            <w:szCs w:val="24"/>
            <w:u w:val="none"/>
          </w:rPr>
          <w:t>http://www.ovp-sp.org/lei_resoluc_onuxtort.htm</w:t>
        </w:r>
      </w:hyperlink>
      <w:r w:rsidR="004D65B4" w:rsidRPr="00DB7721">
        <w:rPr>
          <w:rFonts w:ascii="Arial" w:hAnsi="Arial" w:cs="Arial"/>
          <w:bCs/>
          <w:sz w:val="24"/>
          <w:szCs w:val="24"/>
        </w:rPr>
        <w:t>.</w:t>
      </w:r>
    </w:p>
    <w:p w14:paraId="2E7AAC23" w14:textId="02B08A04" w:rsidR="002D1BC5" w:rsidRPr="00DB7721" w:rsidRDefault="002D1BC5" w:rsidP="002D1BC5">
      <w:pPr>
        <w:pStyle w:val="Textodenotaderodap"/>
        <w:spacing w:after="100" w:afterAutospacing="1"/>
        <w:rPr>
          <w:rFonts w:ascii="Arial" w:hAnsi="Arial" w:cs="Arial"/>
          <w:bCs/>
          <w:sz w:val="24"/>
          <w:szCs w:val="24"/>
        </w:rPr>
      </w:pPr>
      <w:r w:rsidRPr="00DB7721">
        <w:rPr>
          <w:rFonts w:ascii="Arial" w:eastAsia="Arial" w:hAnsi="Arial" w:cs="Arial"/>
          <w:sz w:val="24"/>
          <w:szCs w:val="24"/>
        </w:rPr>
        <w:t xml:space="preserve">RODRIGUES, Fernando. </w:t>
      </w:r>
      <w:r w:rsidRPr="00DB7721">
        <w:rPr>
          <w:rFonts w:ascii="Arial" w:eastAsia="Arial" w:hAnsi="Arial" w:cs="Arial"/>
          <w:bCs/>
          <w:sz w:val="24"/>
          <w:szCs w:val="24"/>
        </w:rPr>
        <w:t>O Brasil repudia, mas não condena</w:t>
      </w:r>
      <w:r w:rsidRPr="00DB7721">
        <w:rPr>
          <w:rFonts w:ascii="Arial" w:eastAsia="Arial" w:hAnsi="Arial" w:cs="Arial"/>
          <w:sz w:val="24"/>
          <w:szCs w:val="24"/>
        </w:rPr>
        <w:t xml:space="preserve">. </w:t>
      </w:r>
      <w:r w:rsidRPr="00DB7721">
        <w:rPr>
          <w:rFonts w:ascii="Arial" w:eastAsia="Arial" w:hAnsi="Arial" w:cs="Arial"/>
          <w:b/>
          <w:bCs/>
          <w:sz w:val="24"/>
          <w:szCs w:val="24"/>
        </w:rPr>
        <w:t xml:space="preserve">Folha de São Paulo. </w:t>
      </w:r>
      <w:r w:rsidRPr="00DB7721">
        <w:rPr>
          <w:rFonts w:ascii="Arial" w:eastAsia="Arial" w:hAnsi="Arial" w:cs="Arial"/>
          <w:sz w:val="24"/>
          <w:szCs w:val="24"/>
        </w:rPr>
        <w:t xml:space="preserve">Análise. </w:t>
      </w:r>
      <w:proofErr w:type="spellStart"/>
      <w:r w:rsidRPr="00DB7721">
        <w:rPr>
          <w:rFonts w:ascii="Arial" w:eastAsia="Arial" w:hAnsi="Arial" w:cs="Arial"/>
          <w:sz w:val="24"/>
          <w:szCs w:val="24"/>
        </w:rPr>
        <w:t>Publ</w:t>
      </w:r>
      <w:proofErr w:type="spellEnd"/>
      <w:r w:rsidRPr="00DB7721">
        <w:rPr>
          <w:rFonts w:ascii="Arial" w:eastAsia="Arial" w:hAnsi="Arial" w:cs="Arial"/>
          <w:sz w:val="24"/>
          <w:szCs w:val="24"/>
        </w:rPr>
        <w:t xml:space="preserve">. 30 abr. 2010. Disponível em: </w:t>
      </w:r>
      <w:hyperlink r:id="rId67">
        <w:r w:rsidRPr="00DB7721">
          <w:rPr>
            <w:rFonts w:ascii="Arial" w:eastAsia="Arial" w:hAnsi="Arial" w:cs="Arial"/>
            <w:sz w:val="24"/>
            <w:szCs w:val="24"/>
          </w:rPr>
          <w:t>http://www1.folha.uol.com.br/fsp/brasil/fc3004201005.htm</w:t>
        </w:r>
      </w:hyperlink>
      <w:r w:rsidRPr="00DB7721">
        <w:rPr>
          <w:rFonts w:ascii="Arial" w:eastAsia="Arial" w:hAnsi="Arial" w:cs="Arial"/>
          <w:sz w:val="24"/>
          <w:szCs w:val="24"/>
        </w:rPr>
        <w:t>.</w:t>
      </w:r>
    </w:p>
    <w:p w14:paraId="332A7A2E" w14:textId="136B22AF" w:rsidR="002D1BC5" w:rsidRPr="00DB7721" w:rsidRDefault="002D1BC5" w:rsidP="002D1BC5">
      <w:pPr>
        <w:pStyle w:val="Textodenotaderodap"/>
        <w:spacing w:after="100" w:afterAutospacing="1"/>
        <w:rPr>
          <w:rFonts w:ascii="Arial" w:hAnsi="Arial" w:cs="Arial"/>
          <w:bCs/>
          <w:sz w:val="24"/>
          <w:szCs w:val="24"/>
        </w:rPr>
      </w:pPr>
      <w:r w:rsidRPr="00DB7721">
        <w:rPr>
          <w:rFonts w:ascii="Arial" w:hAnsi="Arial" w:cs="Arial"/>
          <w:sz w:val="24"/>
          <w:szCs w:val="24"/>
        </w:rPr>
        <w:t xml:space="preserve">SOKOLOWSKI, Mateus. </w:t>
      </w:r>
      <w:r w:rsidRPr="00DB7721">
        <w:rPr>
          <w:rFonts w:ascii="Arial" w:hAnsi="Arial" w:cs="Arial"/>
          <w:b/>
          <w:sz w:val="24"/>
          <w:szCs w:val="24"/>
        </w:rPr>
        <w:t xml:space="preserve">Identidades, cultura e </w:t>
      </w:r>
      <w:r w:rsidR="00ED2FC9" w:rsidRPr="00DB7721">
        <w:rPr>
          <w:rFonts w:ascii="Arial" w:hAnsi="Arial" w:cs="Arial"/>
          <w:b/>
          <w:sz w:val="24"/>
          <w:szCs w:val="24"/>
        </w:rPr>
        <w:t>política</w:t>
      </w:r>
      <w:r w:rsidRPr="00DB7721">
        <w:rPr>
          <w:rFonts w:ascii="Arial" w:hAnsi="Arial" w:cs="Arial"/>
          <w:b/>
          <w:sz w:val="24"/>
          <w:szCs w:val="24"/>
        </w:rPr>
        <w:t xml:space="preserve"> nas cantigas de Afonso X o Sábio (1252-1284)</w:t>
      </w:r>
      <w:r w:rsidRPr="00DB7721">
        <w:rPr>
          <w:rFonts w:ascii="Arial" w:hAnsi="Arial" w:cs="Arial"/>
          <w:sz w:val="24"/>
          <w:szCs w:val="24"/>
        </w:rPr>
        <w:t xml:space="preserve">. Artigo. Revista UFPR. Disponível em: </w:t>
      </w:r>
      <w:hyperlink r:id="rId68" w:history="1">
        <w:r w:rsidRPr="00DB7721">
          <w:rPr>
            <w:rStyle w:val="Hyperlink"/>
            <w:rFonts w:ascii="Arial" w:hAnsi="Arial" w:cs="Arial"/>
            <w:color w:val="auto"/>
            <w:sz w:val="24"/>
            <w:szCs w:val="24"/>
            <w:u w:val="none"/>
          </w:rPr>
          <w:t>http://revistas.ufpr.br/vernaculo/article/viewFile/37351/24410</w:t>
        </w:r>
      </w:hyperlink>
      <w:r w:rsidRPr="00DB7721">
        <w:rPr>
          <w:rFonts w:ascii="Arial" w:hAnsi="Arial" w:cs="Arial"/>
          <w:sz w:val="24"/>
          <w:szCs w:val="24"/>
        </w:rPr>
        <w:t>.</w:t>
      </w:r>
    </w:p>
    <w:p w14:paraId="7F9E0AC7"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SORRENTINO, Walter. </w:t>
      </w:r>
      <w:r w:rsidRPr="00DB7721">
        <w:rPr>
          <w:rFonts w:ascii="Arial" w:hAnsi="Arial" w:cs="Arial"/>
          <w:b/>
          <w:sz w:val="24"/>
          <w:szCs w:val="24"/>
        </w:rPr>
        <w:t>Comissão de Anistia julga 187 processos da Guerrilha do Araguaia</w:t>
      </w:r>
      <w:r w:rsidRPr="00DB7721">
        <w:rPr>
          <w:rFonts w:ascii="Arial" w:hAnsi="Arial" w:cs="Arial"/>
          <w:sz w:val="24"/>
          <w:szCs w:val="24"/>
        </w:rPr>
        <w:t xml:space="preserve">. ARTIGO. </w:t>
      </w:r>
      <w:proofErr w:type="spellStart"/>
      <w:r w:rsidRPr="00DB7721">
        <w:rPr>
          <w:rFonts w:ascii="Arial" w:hAnsi="Arial" w:cs="Arial"/>
          <w:sz w:val="24"/>
          <w:szCs w:val="24"/>
        </w:rPr>
        <w:t>Sorrentino</w:t>
      </w:r>
      <w:proofErr w:type="spellEnd"/>
      <w:r w:rsidRPr="00DB7721">
        <w:rPr>
          <w:rFonts w:ascii="Arial" w:hAnsi="Arial" w:cs="Arial"/>
          <w:sz w:val="24"/>
          <w:szCs w:val="24"/>
        </w:rPr>
        <w:t xml:space="preserve"> Projetos para o Brasil. </w:t>
      </w:r>
      <w:proofErr w:type="spellStart"/>
      <w:r w:rsidRPr="00DB7721">
        <w:rPr>
          <w:rFonts w:ascii="Arial" w:hAnsi="Arial" w:cs="Arial"/>
          <w:sz w:val="24"/>
          <w:szCs w:val="24"/>
        </w:rPr>
        <w:t>Publ</w:t>
      </w:r>
      <w:proofErr w:type="spellEnd"/>
      <w:r w:rsidRPr="00DB7721">
        <w:rPr>
          <w:rFonts w:ascii="Arial" w:hAnsi="Arial" w:cs="Arial"/>
          <w:sz w:val="24"/>
          <w:szCs w:val="24"/>
        </w:rPr>
        <w:t xml:space="preserve">. 25 ago. 2015. Disponível em: </w:t>
      </w:r>
      <w:hyperlink r:id="rId69" w:history="1">
        <w:r w:rsidRPr="00DB7721">
          <w:rPr>
            <w:rStyle w:val="Hyperlink"/>
            <w:rFonts w:ascii="Arial" w:hAnsi="Arial" w:cs="Arial"/>
            <w:color w:val="auto"/>
            <w:sz w:val="24"/>
            <w:szCs w:val="24"/>
            <w:u w:val="none"/>
          </w:rPr>
          <w:t>http://waltersorrentino.com.br/2015/08/25/comissao-de-anistia-julga-187-processos-da-guerrilha-do-araguaia/</w:t>
        </w:r>
      </w:hyperlink>
      <w:r w:rsidRPr="00DB7721">
        <w:rPr>
          <w:rFonts w:ascii="Arial" w:hAnsi="Arial" w:cs="Arial"/>
          <w:sz w:val="24"/>
          <w:szCs w:val="24"/>
        </w:rPr>
        <w:t xml:space="preserve">. </w:t>
      </w:r>
    </w:p>
    <w:p w14:paraId="6D106CDA"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SOUZA, Deusa Maria. </w:t>
      </w:r>
      <w:r w:rsidRPr="00DB7721">
        <w:rPr>
          <w:rFonts w:ascii="Arial" w:hAnsi="Arial" w:cs="Arial"/>
          <w:b/>
          <w:sz w:val="24"/>
          <w:szCs w:val="24"/>
        </w:rPr>
        <w:t>A angústia sem fronteiras:</w:t>
      </w:r>
      <w:r w:rsidRPr="00DB7721">
        <w:rPr>
          <w:rFonts w:ascii="Arial" w:hAnsi="Arial" w:cs="Arial"/>
          <w:sz w:val="24"/>
          <w:szCs w:val="24"/>
        </w:rPr>
        <w:t xml:space="preserve"> a reconstrução do mundo dos familiares de desaparecidos políticos do Araguaia (Brasil) e da Argentina - um estudo comparativo. Associação Nacional de História - ANPUH. XXVI Simpósio Nacional de História. São Leopoldo, 2007.</w:t>
      </w:r>
    </w:p>
    <w:p w14:paraId="2A2CCB14"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TAVARES, André Ramos. </w:t>
      </w:r>
      <w:r w:rsidRPr="00DB7721">
        <w:rPr>
          <w:rFonts w:ascii="Arial" w:hAnsi="Arial" w:cs="Arial"/>
          <w:b/>
          <w:sz w:val="24"/>
          <w:szCs w:val="24"/>
        </w:rPr>
        <w:t>Curso de Direito Constitucional</w:t>
      </w:r>
      <w:r w:rsidRPr="00DB7721">
        <w:rPr>
          <w:rFonts w:ascii="Arial" w:hAnsi="Arial" w:cs="Arial"/>
          <w:sz w:val="24"/>
          <w:szCs w:val="24"/>
        </w:rPr>
        <w:t>. 7. ed. São Paulo: Saraiva, 2009.</w:t>
      </w:r>
    </w:p>
    <w:p w14:paraId="137776B1"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TÁVORA, Nestor; ALENCAR, </w:t>
      </w:r>
      <w:proofErr w:type="spellStart"/>
      <w:r w:rsidRPr="00DB7721">
        <w:rPr>
          <w:rFonts w:ascii="Arial" w:hAnsi="Arial" w:cs="Arial"/>
          <w:sz w:val="24"/>
          <w:szCs w:val="24"/>
        </w:rPr>
        <w:t>Rosmar</w:t>
      </w:r>
      <w:proofErr w:type="spellEnd"/>
      <w:r w:rsidRPr="00DB7721">
        <w:rPr>
          <w:rFonts w:ascii="Arial" w:hAnsi="Arial" w:cs="Arial"/>
          <w:sz w:val="24"/>
          <w:szCs w:val="24"/>
        </w:rPr>
        <w:t xml:space="preserve"> Rodrigues. </w:t>
      </w:r>
      <w:r w:rsidRPr="00DB7721">
        <w:rPr>
          <w:rFonts w:ascii="Arial" w:hAnsi="Arial" w:cs="Arial"/>
          <w:b/>
          <w:sz w:val="24"/>
          <w:szCs w:val="24"/>
        </w:rPr>
        <w:t>Curso de Direito Processual Penal</w:t>
      </w:r>
      <w:r w:rsidRPr="00DB7721">
        <w:rPr>
          <w:rFonts w:ascii="Arial" w:hAnsi="Arial" w:cs="Arial"/>
          <w:sz w:val="24"/>
          <w:szCs w:val="24"/>
        </w:rPr>
        <w:t xml:space="preserve">. Salvador: </w:t>
      </w:r>
      <w:proofErr w:type="spellStart"/>
      <w:r w:rsidRPr="00DB7721">
        <w:rPr>
          <w:rFonts w:ascii="Arial" w:hAnsi="Arial" w:cs="Arial"/>
          <w:sz w:val="24"/>
          <w:szCs w:val="24"/>
        </w:rPr>
        <w:t>JusPodivm</w:t>
      </w:r>
      <w:proofErr w:type="spellEnd"/>
      <w:r w:rsidRPr="00DB7721">
        <w:rPr>
          <w:rFonts w:ascii="Arial" w:hAnsi="Arial" w:cs="Arial"/>
          <w:sz w:val="24"/>
          <w:szCs w:val="24"/>
        </w:rPr>
        <w:t>, 2010.</w:t>
      </w:r>
    </w:p>
    <w:p w14:paraId="69110F28"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TEIXEIRA, Flávia </w:t>
      </w:r>
      <w:proofErr w:type="spellStart"/>
      <w:r w:rsidRPr="00DB7721">
        <w:rPr>
          <w:rFonts w:ascii="Arial" w:hAnsi="Arial" w:cs="Arial"/>
          <w:sz w:val="24"/>
          <w:szCs w:val="24"/>
        </w:rPr>
        <w:t>Camello</w:t>
      </w:r>
      <w:proofErr w:type="spellEnd"/>
      <w:r w:rsidRPr="00DB7721">
        <w:rPr>
          <w:rFonts w:ascii="Arial" w:hAnsi="Arial" w:cs="Arial"/>
          <w:sz w:val="24"/>
          <w:szCs w:val="24"/>
        </w:rPr>
        <w:t xml:space="preserve">. </w:t>
      </w:r>
      <w:r w:rsidRPr="00DB7721">
        <w:rPr>
          <w:rFonts w:ascii="Arial" w:hAnsi="Arial" w:cs="Arial"/>
          <w:b/>
          <w:sz w:val="24"/>
          <w:szCs w:val="24"/>
        </w:rPr>
        <w:t>Da Tortura</w:t>
      </w:r>
      <w:r w:rsidRPr="00DB7721">
        <w:rPr>
          <w:rFonts w:ascii="Arial" w:hAnsi="Arial" w:cs="Arial"/>
          <w:sz w:val="24"/>
          <w:szCs w:val="24"/>
        </w:rPr>
        <w:t>. Belo Horizonte: Del Rey, 2004.</w:t>
      </w:r>
    </w:p>
    <w:p w14:paraId="2D5A21B6" w14:textId="4217E4EE" w:rsidR="004D65B4"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TOLEDO, Francisco Assis. </w:t>
      </w:r>
      <w:r w:rsidRPr="00DB7721">
        <w:rPr>
          <w:rFonts w:ascii="Arial" w:hAnsi="Arial" w:cs="Arial"/>
          <w:b/>
          <w:sz w:val="24"/>
          <w:szCs w:val="24"/>
        </w:rPr>
        <w:t>Sobre o Crime de Tortura na recente Lei 9.455/97</w:t>
      </w:r>
      <w:r w:rsidRPr="00DB7721">
        <w:rPr>
          <w:rFonts w:ascii="Arial" w:hAnsi="Arial" w:cs="Arial"/>
          <w:sz w:val="24"/>
          <w:szCs w:val="24"/>
        </w:rPr>
        <w:t>. Justiça Penal: Tortura, Crime Militar, Habeas Corpus. n. 1. São Paulo: Re</w:t>
      </w:r>
      <w:r w:rsidR="00F66D0D" w:rsidRPr="00DB7721">
        <w:rPr>
          <w:rFonts w:ascii="Arial" w:hAnsi="Arial" w:cs="Arial"/>
          <w:sz w:val="24"/>
          <w:szCs w:val="24"/>
        </w:rPr>
        <w:t>vista dos Tribunais, v. 5, 1997.</w:t>
      </w:r>
    </w:p>
    <w:p w14:paraId="09A591B3" w14:textId="46B51E59"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TRINDADE, Antônio Augusto </w:t>
      </w:r>
      <w:proofErr w:type="spellStart"/>
      <w:r w:rsidRPr="00DB7721">
        <w:rPr>
          <w:rFonts w:ascii="Arial" w:hAnsi="Arial" w:cs="Arial"/>
          <w:sz w:val="24"/>
          <w:szCs w:val="24"/>
        </w:rPr>
        <w:t>Cançado</w:t>
      </w:r>
      <w:proofErr w:type="spellEnd"/>
      <w:r w:rsidRPr="00DB7721">
        <w:rPr>
          <w:rFonts w:ascii="Arial" w:hAnsi="Arial" w:cs="Arial"/>
          <w:sz w:val="24"/>
          <w:szCs w:val="24"/>
        </w:rPr>
        <w:t xml:space="preserve">. </w:t>
      </w:r>
      <w:r w:rsidRPr="00DB7721">
        <w:rPr>
          <w:rFonts w:ascii="Arial" w:hAnsi="Arial" w:cs="Arial"/>
          <w:b/>
          <w:sz w:val="24"/>
          <w:szCs w:val="24"/>
        </w:rPr>
        <w:t>Tratado de Direitos Internacionais dos Direitos Humanos</w:t>
      </w:r>
      <w:r w:rsidRPr="00DB7721">
        <w:rPr>
          <w:rFonts w:ascii="Arial" w:hAnsi="Arial" w:cs="Arial"/>
          <w:sz w:val="24"/>
          <w:szCs w:val="24"/>
        </w:rPr>
        <w:t xml:space="preserve">. Porto Alegre: Sergio Antônio Fabris Editor, 2003, v. 2. </w:t>
      </w:r>
    </w:p>
    <w:p w14:paraId="2FD3232C"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SARLET, Ingo Wolfgang. </w:t>
      </w:r>
      <w:r w:rsidRPr="00DB7721">
        <w:rPr>
          <w:rFonts w:ascii="Arial" w:hAnsi="Arial" w:cs="Arial"/>
          <w:b/>
          <w:sz w:val="24"/>
          <w:szCs w:val="24"/>
        </w:rPr>
        <w:t>Dignidade da Pessoa Humana e Direitos Fundamentais</w:t>
      </w:r>
      <w:r w:rsidRPr="00DB7721">
        <w:rPr>
          <w:rFonts w:ascii="Arial" w:hAnsi="Arial" w:cs="Arial"/>
          <w:sz w:val="24"/>
          <w:szCs w:val="24"/>
        </w:rPr>
        <w:t>. Porto Alegre: Livraria do Advogado, 2006.</w:t>
      </w:r>
    </w:p>
    <w:p w14:paraId="51F909BA"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
          <w:sz w:val="24"/>
          <w:szCs w:val="24"/>
        </w:rPr>
        <w:t>A Eficácia dos Direitos Fundamentais:</w:t>
      </w:r>
      <w:r w:rsidRPr="00DB7721">
        <w:rPr>
          <w:rFonts w:ascii="Arial" w:hAnsi="Arial" w:cs="Arial"/>
          <w:sz w:val="24"/>
          <w:szCs w:val="24"/>
        </w:rPr>
        <w:t xml:space="preserve"> Uma teoria geral dos direitos fundamentais na perspectiva constitucional. 12. ed. Porto Alegre: Livraria do Advogado, 2015.</w:t>
      </w:r>
    </w:p>
    <w:p w14:paraId="35A5DA0B" w14:textId="77777777" w:rsidR="002D1BC5" w:rsidRPr="00DB7721" w:rsidRDefault="002D1BC5" w:rsidP="002D1BC5">
      <w:pPr>
        <w:pStyle w:val="Textodenotaderodap"/>
        <w:spacing w:after="100" w:afterAutospacing="1"/>
        <w:rPr>
          <w:rFonts w:ascii="Arial" w:hAnsi="Arial" w:cs="Arial"/>
          <w:sz w:val="24"/>
          <w:szCs w:val="24"/>
        </w:rPr>
      </w:pPr>
      <w:r w:rsidRPr="00DB7721">
        <w:rPr>
          <w:rFonts w:ascii="Arial" w:hAnsi="Arial" w:cs="Arial"/>
          <w:sz w:val="24"/>
          <w:szCs w:val="24"/>
        </w:rPr>
        <w:t xml:space="preserve">__________. </w:t>
      </w:r>
      <w:r w:rsidRPr="00DB7721">
        <w:rPr>
          <w:rFonts w:ascii="Arial" w:hAnsi="Arial" w:cs="Arial"/>
          <w:bCs/>
          <w:sz w:val="24"/>
          <w:szCs w:val="24"/>
        </w:rPr>
        <w:t>Direitos Fundamentais</w:t>
      </w:r>
      <w:r w:rsidRPr="00DB7721">
        <w:rPr>
          <w:rFonts w:ascii="Arial" w:hAnsi="Arial" w:cs="Arial"/>
          <w:b/>
          <w:sz w:val="24"/>
          <w:szCs w:val="24"/>
        </w:rPr>
        <w:t>:</w:t>
      </w:r>
      <w:r w:rsidRPr="00DB7721">
        <w:rPr>
          <w:rFonts w:ascii="Arial" w:hAnsi="Arial" w:cs="Arial"/>
          <w:sz w:val="24"/>
          <w:szCs w:val="24"/>
        </w:rPr>
        <w:t xml:space="preserve"> As aproximações e tensões existentes entre os Direitos Humanos e Fundamentais. </w:t>
      </w:r>
      <w:r w:rsidRPr="00DB7721">
        <w:rPr>
          <w:rFonts w:ascii="Arial" w:hAnsi="Arial" w:cs="Arial"/>
          <w:b/>
          <w:bCs/>
          <w:sz w:val="24"/>
          <w:szCs w:val="24"/>
        </w:rPr>
        <w:t>Revista Consultor Jurídico</w:t>
      </w:r>
      <w:r w:rsidRPr="00DB7721">
        <w:rPr>
          <w:rFonts w:ascii="Arial" w:hAnsi="Arial" w:cs="Arial"/>
          <w:sz w:val="24"/>
          <w:szCs w:val="24"/>
        </w:rPr>
        <w:t xml:space="preserve">. ARTIGO. </w:t>
      </w:r>
      <w:proofErr w:type="spellStart"/>
      <w:r w:rsidRPr="00DB7721">
        <w:rPr>
          <w:rFonts w:ascii="Arial" w:hAnsi="Arial" w:cs="Arial"/>
          <w:sz w:val="24"/>
          <w:szCs w:val="24"/>
        </w:rPr>
        <w:t>Publ</w:t>
      </w:r>
      <w:proofErr w:type="spellEnd"/>
      <w:r w:rsidRPr="00DB7721">
        <w:rPr>
          <w:rFonts w:ascii="Arial" w:hAnsi="Arial" w:cs="Arial"/>
          <w:sz w:val="24"/>
          <w:szCs w:val="24"/>
        </w:rPr>
        <w:t xml:space="preserve">. 23 jan. 2015. Disponível em: </w:t>
      </w:r>
      <w:hyperlink r:id="rId70" w:history="1">
        <w:r w:rsidRPr="00DB7721">
          <w:rPr>
            <w:rStyle w:val="Hyperlink"/>
            <w:rFonts w:ascii="Arial" w:hAnsi="Arial" w:cs="Arial"/>
            <w:color w:val="auto"/>
            <w:sz w:val="24"/>
            <w:szCs w:val="24"/>
            <w:u w:val="none"/>
          </w:rPr>
          <w:t>http://www.conjur.com.br/2015-jan-23/direitos-fundamentais-aproximacoes-tensoes-existentes-entre-direitos-humanos-fundamentais</w:t>
        </w:r>
      </w:hyperlink>
      <w:r w:rsidRPr="00DB7721">
        <w:rPr>
          <w:rFonts w:ascii="Arial" w:hAnsi="Arial" w:cs="Arial"/>
          <w:sz w:val="24"/>
          <w:szCs w:val="24"/>
        </w:rPr>
        <w:t xml:space="preserve">. </w:t>
      </w:r>
    </w:p>
    <w:p w14:paraId="662286A2" w14:textId="2EF9C39B" w:rsidR="00325BD6" w:rsidRPr="00DB7721" w:rsidRDefault="002D1BC5" w:rsidP="00ED2FC9">
      <w:pPr>
        <w:spacing w:after="100" w:afterAutospacing="1"/>
        <w:rPr>
          <w:rFonts w:ascii="Arial" w:hAnsi="Arial" w:cs="Arial"/>
          <w:sz w:val="24"/>
          <w:szCs w:val="24"/>
        </w:rPr>
      </w:pPr>
      <w:r w:rsidRPr="00DB7721">
        <w:rPr>
          <w:rFonts w:ascii="Arial" w:eastAsia="Arial" w:hAnsi="Arial" w:cs="Arial"/>
          <w:sz w:val="24"/>
          <w:szCs w:val="24"/>
        </w:rPr>
        <w:t xml:space="preserve">YOUTUBE, Filme. </w:t>
      </w:r>
      <w:r w:rsidRPr="00DB7721">
        <w:rPr>
          <w:rFonts w:ascii="Arial" w:eastAsia="Arial" w:hAnsi="Arial" w:cs="Arial"/>
          <w:b/>
          <w:sz w:val="24"/>
          <w:szCs w:val="24"/>
        </w:rPr>
        <w:t xml:space="preserve">Araguaia: </w:t>
      </w:r>
      <w:r w:rsidRPr="00DB7721">
        <w:rPr>
          <w:rFonts w:ascii="Arial" w:eastAsia="Arial" w:hAnsi="Arial" w:cs="Arial"/>
          <w:sz w:val="24"/>
          <w:szCs w:val="24"/>
        </w:rPr>
        <w:t xml:space="preserve">A Conspiração do Silêncio. Disponível em: </w:t>
      </w:r>
      <w:hyperlink r:id="rId71">
        <w:r w:rsidRPr="00DB7721">
          <w:rPr>
            <w:rFonts w:ascii="Arial" w:eastAsia="Arial" w:hAnsi="Arial" w:cs="Arial"/>
            <w:sz w:val="24"/>
            <w:szCs w:val="24"/>
          </w:rPr>
          <w:t>https://www.youtube.com/watch?v=oRw8NXSehcU</w:t>
        </w:r>
      </w:hyperlink>
      <w:r w:rsidRPr="00DB7721">
        <w:rPr>
          <w:rFonts w:ascii="Times New Roman" w:eastAsia="Arial" w:hAnsi="Times New Roman"/>
          <w:sz w:val="24"/>
          <w:szCs w:val="24"/>
        </w:rPr>
        <w:t>.</w:t>
      </w:r>
    </w:p>
    <w:sectPr w:rsidR="00325BD6" w:rsidRPr="00DB7721" w:rsidSect="0042528D">
      <w:headerReference w:type="even" r:id="rId72"/>
      <w:headerReference w:type="default" r:id="rId73"/>
      <w:footerReference w:type="even" r:id="rId74"/>
      <w:footerReference w:type="default" r:id="rId75"/>
      <w:headerReference w:type="first" r:id="rId76"/>
      <w:footerReference w:type="first" r:id="rId77"/>
      <w:pgSz w:w="11906" w:h="16838"/>
      <w:pgMar w:top="1985" w:right="1701" w:bottom="1417" w:left="1701" w:header="567" w:footer="708" w:gutter="0"/>
      <w:pgNumType w:start="8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8E388" w14:textId="77777777" w:rsidR="00D258FF" w:rsidRDefault="00D258FF" w:rsidP="00A76B2E">
      <w:r>
        <w:separator/>
      </w:r>
    </w:p>
  </w:endnote>
  <w:endnote w:type="continuationSeparator" w:id="0">
    <w:p w14:paraId="32433C65" w14:textId="77777777" w:rsidR="00D258FF" w:rsidRDefault="00D258FF" w:rsidP="00A7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A8C7E" w14:textId="77777777" w:rsidR="00741A1B" w:rsidRDefault="00741A1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469370"/>
      <w:docPartObj>
        <w:docPartGallery w:val="Page Numbers (Bottom of Page)"/>
        <w:docPartUnique/>
      </w:docPartObj>
    </w:sdtPr>
    <w:sdtEndPr/>
    <w:sdtContent>
      <w:p w14:paraId="069C91D3" w14:textId="01857D83" w:rsidR="0042528D" w:rsidRDefault="0042528D">
        <w:pPr>
          <w:pStyle w:val="Rodap"/>
          <w:jc w:val="right"/>
        </w:pPr>
        <w:r>
          <w:fldChar w:fldCharType="begin"/>
        </w:r>
        <w:r>
          <w:instrText>PAGE   \* MERGEFORMAT</w:instrText>
        </w:r>
        <w:r>
          <w:fldChar w:fldCharType="separate"/>
        </w:r>
        <w:r w:rsidR="00741A1B">
          <w:rPr>
            <w:noProof/>
          </w:rPr>
          <w:t>83</w:t>
        </w:r>
        <w:r>
          <w:fldChar w:fldCharType="end"/>
        </w:r>
      </w:p>
    </w:sdtContent>
  </w:sdt>
  <w:p w14:paraId="027FB94D" w14:textId="77777777" w:rsidR="0042528D" w:rsidRDefault="0042528D">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516579"/>
      <w:docPartObj>
        <w:docPartGallery w:val="Page Numbers (Bottom of Page)"/>
        <w:docPartUnique/>
      </w:docPartObj>
    </w:sdtPr>
    <w:sdtEndPr/>
    <w:sdtContent>
      <w:p w14:paraId="1413025C" w14:textId="39587DCB" w:rsidR="0042528D" w:rsidRDefault="0042528D">
        <w:pPr>
          <w:pStyle w:val="Rodap"/>
          <w:jc w:val="right"/>
        </w:pPr>
        <w:r>
          <w:fldChar w:fldCharType="begin"/>
        </w:r>
        <w:r>
          <w:instrText>PAGE   \* MERGEFORMAT</w:instrText>
        </w:r>
        <w:r>
          <w:fldChar w:fldCharType="separate"/>
        </w:r>
        <w:r w:rsidR="00741A1B">
          <w:rPr>
            <w:noProof/>
          </w:rPr>
          <w:t>82</w:t>
        </w:r>
        <w:r>
          <w:fldChar w:fldCharType="end"/>
        </w:r>
      </w:p>
    </w:sdtContent>
  </w:sdt>
  <w:p w14:paraId="528A31F6" w14:textId="77777777" w:rsidR="0042528D" w:rsidRDefault="0042528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9F2FE" w14:textId="77777777" w:rsidR="00D258FF" w:rsidRDefault="00D258FF" w:rsidP="00A76B2E">
      <w:r>
        <w:separator/>
      </w:r>
    </w:p>
  </w:footnote>
  <w:footnote w:type="continuationSeparator" w:id="0">
    <w:p w14:paraId="0EF28EBB" w14:textId="77777777" w:rsidR="00D258FF" w:rsidRDefault="00D258FF" w:rsidP="00A76B2E">
      <w:r>
        <w:continuationSeparator/>
      </w:r>
    </w:p>
  </w:footnote>
  <w:footnote w:id="1">
    <w:p w14:paraId="0B8BCC42" w14:textId="6E3E3FED" w:rsidR="00D258FF" w:rsidRPr="00C336EE" w:rsidRDefault="00D258FF" w:rsidP="00C336EE">
      <w:pPr>
        <w:pStyle w:val="Textodenotaderodap"/>
        <w:ind w:left="142" w:hanging="142"/>
        <w:rPr>
          <w:rFonts w:ascii="Arial" w:hAnsi="Arial" w:cs="Arial"/>
          <w:color w:val="000000" w:themeColor="text1"/>
        </w:rPr>
      </w:pPr>
      <w:r w:rsidRPr="00C336EE">
        <w:rPr>
          <w:rStyle w:val="Refdenotaderodap"/>
          <w:rFonts w:ascii="Arial" w:hAnsi="Arial" w:cs="Arial"/>
          <w:color w:val="000000" w:themeColor="text1"/>
        </w:rPr>
        <w:footnoteRef/>
      </w:r>
      <w:r w:rsidRPr="00C336EE">
        <w:rPr>
          <w:rFonts w:ascii="Arial" w:hAnsi="Arial" w:cs="Arial"/>
          <w:color w:val="000000" w:themeColor="text1"/>
        </w:rPr>
        <w:t xml:space="preserve"> </w:t>
      </w:r>
      <w:r>
        <w:rPr>
          <w:rFonts w:ascii="Arial" w:hAnsi="Arial" w:cs="Arial"/>
          <w:color w:val="000000" w:themeColor="text1"/>
        </w:rPr>
        <w:t>Acadêmico do 10º Período de</w:t>
      </w:r>
      <w:r w:rsidRPr="00C336EE">
        <w:rPr>
          <w:rFonts w:ascii="Arial" w:hAnsi="Arial" w:cs="Arial"/>
          <w:color w:val="000000" w:themeColor="text1"/>
        </w:rPr>
        <w:t xml:space="preserve"> Direito pela Universidade do Vale do Itajaí – UNIVALI. E-mail:</w:t>
      </w:r>
      <w:r>
        <w:rPr>
          <w:rFonts w:ascii="Arial" w:hAnsi="Arial" w:cs="Arial"/>
          <w:color w:val="000000" w:themeColor="text1"/>
        </w:rPr>
        <w:t xml:space="preserve"> Cleitonpazello@edu.univali.br</w:t>
      </w:r>
      <w:r w:rsidRPr="00C336EE">
        <w:rPr>
          <w:rFonts w:ascii="Arial" w:hAnsi="Arial" w:cs="Arial"/>
          <w:color w:val="000000" w:themeColor="text1"/>
        </w:rPr>
        <w:t>.</w:t>
      </w:r>
    </w:p>
  </w:footnote>
  <w:footnote w:id="2">
    <w:p w14:paraId="5D9680D7" w14:textId="77777777" w:rsidR="00D258FF" w:rsidRPr="0026629E" w:rsidRDefault="00D258FF" w:rsidP="00AE69B6">
      <w:pPr>
        <w:pStyle w:val="Textodenotaderodap"/>
        <w:jc w:val="both"/>
        <w:rPr>
          <w:rFonts w:ascii="Arial" w:hAnsi="Arial" w:cs="Arial"/>
          <w:color w:val="000000" w:themeColor="text1"/>
        </w:rPr>
      </w:pPr>
      <w:r w:rsidRPr="007E6811">
        <w:rPr>
          <w:rStyle w:val="Refdenotaderodap"/>
          <w:rFonts w:ascii="Times New Roman" w:hAnsi="Times New Roman"/>
          <w:color w:val="000000" w:themeColor="text1"/>
        </w:rPr>
        <w:footnoteRef/>
      </w:r>
      <w:r w:rsidRPr="007E6811">
        <w:rPr>
          <w:rFonts w:ascii="Times New Roman" w:hAnsi="Times New Roman"/>
          <w:color w:val="000000" w:themeColor="text1"/>
        </w:rPr>
        <w:t xml:space="preserve"> </w:t>
      </w:r>
      <w:r w:rsidRPr="0026629E">
        <w:rPr>
          <w:rFonts w:ascii="Arial" w:hAnsi="Arial" w:cs="Arial"/>
          <w:color w:val="000000" w:themeColor="text1"/>
        </w:rPr>
        <w:t xml:space="preserve">TRINDADE, Antônio Augusto </w:t>
      </w:r>
      <w:proofErr w:type="spellStart"/>
      <w:r w:rsidRPr="0026629E">
        <w:rPr>
          <w:rFonts w:ascii="Arial" w:hAnsi="Arial" w:cs="Arial"/>
          <w:color w:val="000000" w:themeColor="text1"/>
        </w:rPr>
        <w:t>Cançado</w:t>
      </w:r>
      <w:proofErr w:type="spellEnd"/>
      <w:r w:rsidRPr="0026629E">
        <w:rPr>
          <w:rFonts w:ascii="Arial" w:hAnsi="Arial" w:cs="Arial"/>
          <w:color w:val="000000" w:themeColor="text1"/>
        </w:rPr>
        <w:t xml:space="preserve">. </w:t>
      </w:r>
      <w:r w:rsidRPr="0026629E">
        <w:rPr>
          <w:rFonts w:ascii="Arial" w:hAnsi="Arial" w:cs="Arial"/>
          <w:b/>
          <w:color w:val="000000" w:themeColor="text1"/>
        </w:rPr>
        <w:t>Tratado de Direitos Internacionais dos Direitos Humanos</w:t>
      </w:r>
      <w:r w:rsidRPr="0026629E">
        <w:rPr>
          <w:rFonts w:ascii="Arial" w:hAnsi="Arial" w:cs="Arial"/>
          <w:color w:val="000000" w:themeColor="text1"/>
        </w:rPr>
        <w:t>. v. II. Porto Alegre: Sergio Antônio Fabris Editor, 2003. p. 111.</w:t>
      </w:r>
    </w:p>
  </w:footnote>
  <w:footnote w:id="3">
    <w:p w14:paraId="71D9B263" w14:textId="77777777" w:rsidR="00D258FF" w:rsidRPr="0026629E" w:rsidRDefault="00D258FF" w:rsidP="00AE69B6">
      <w:pPr>
        <w:pStyle w:val="Textodenotaderodap"/>
        <w:jc w:val="both"/>
        <w:rPr>
          <w:rFonts w:ascii="Arial" w:hAnsi="Arial" w:cs="Arial"/>
          <w:color w:val="000000" w:themeColor="text1"/>
        </w:rPr>
      </w:pPr>
      <w:r w:rsidRPr="0026629E">
        <w:rPr>
          <w:rStyle w:val="Refdenotaderodap"/>
          <w:rFonts w:ascii="Arial" w:hAnsi="Arial" w:cs="Arial"/>
          <w:color w:val="000000" w:themeColor="text1"/>
        </w:rPr>
        <w:footnoteRef/>
      </w:r>
      <w:r w:rsidRPr="0026629E">
        <w:rPr>
          <w:rFonts w:ascii="Arial" w:hAnsi="Arial" w:cs="Arial"/>
          <w:color w:val="000000" w:themeColor="text1"/>
        </w:rPr>
        <w:t xml:space="preserve"> PINHEIRO, Flávia de Campos. </w:t>
      </w:r>
      <w:r w:rsidRPr="0026629E">
        <w:rPr>
          <w:rFonts w:ascii="Arial" w:hAnsi="Arial" w:cs="Arial"/>
          <w:b/>
          <w:color w:val="000000" w:themeColor="text1"/>
        </w:rPr>
        <w:t>A evolução dos direitos fundamentais e os documentos internacionais para a sua proteção</w:t>
      </w:r>
      <w:r w:rsidRPr="0026629E">
        <w:rPr>
          <w:rFonts w:ascii="Arial" w:hAnsi="Arial" w:cs="Arial"/>
          <w:color w:val="000000" w:themeColor="text1"/>
        </w:rPr>
        <w:t>. São Paulo: PUC-SP, 2008. p. 10.</w:t>
      </w:r>
    </w:p>
  </w:footnote>
  <w:footnote w:id="4">
    <w:p w14:paraId="283F8416" w14:textId="61E0A3E4" w:rsidR="00D258FF" w:rsidRPr="0026629E" w:rsidRDefault="00D258FF" w:rsidP="00AE69B6">
      <w:pPr>
        <w:pStyle w:val="Textodenotaderodap"/>
        <w:jc w:val="both"/>
        <w:rPr>
          <w:rFonts w:ascii="Arial" w:hAnsi="Arial" w:cs="Arial"/>
          <w:color w:val="000000" w:themeColor="text1"/>
        </w:rPr>
      </w:pPr>
      <w:r w:rsidRPr="007E6811">
        <w:rPr>
          <w:rStyle w:val="Refdenotaderodap"/>
          <w:rFonts w:ascii="Times New Roman" w:hAnsi="Times New Roman"/>
          <w:color w:val="000000" w:themeColor="text1"/>
        </w:rPr>
        <w:footnoteRef/>
      </w:r>
      <w:r w:rsidRPr="007E6811">
        <w:rPr>
          <w:rFonts w:ascii="Times New Roman" w:hAnsi="Times New Roman"/>
          <w:color w:val="000000" w:themeColor="text1"/>
        </w:rPr>
        <w:t xml:space="preserve"> </w:t>
      </w:r>
      <w:r w:rsidRPr="0026629E">
        <w:rPr>
          <w:rFonts w:ascii="Arial" w:hAnsi="Arial" w:cs="Arial"/>
          <w:color w:val="000000" w:themeColor="text1"/>
        </w:rPr>
        <w:t xml:space="preserve">SARLET, Ingo Wolfgang. </w:t>
      </w:r>
      <w:r w:rsidRPr="0026629E">
        <w:rPr>
          <w:rFonts w:ascii="Arial" w:hAnsi="Arial" w:cs="Arial"/>
          <w:bCs/>
          <w:color w:val="000000" w:themeColor="text1"/>
        </w:rPr>
        <w:t>Direitos</w:t>
      </w:r>
      <w:r w:rsidRPr="0026629E">
        <w:rPr>
          <w:rFonts w:ascii="Arial" w:hAnsi="Arial" w:cs="Arial"/>
          <w:b/>
          <w:color w:val="000000" w:themeColor="text1"/>
        </w:rPr>
        <w:t xml:space="preserve"> </w:t>
      </w:r>
      <w:r w:rsidRPr="0026629E">
        <w:rPr>
          <w:rFonts w:ascii="Arial" w:hAnsi="Arial" w:cs="Arial"/>
          <w:bCs/>
          <w:color w:val="000000" w:themeColor="text1"/>
        </w:rPr>
        <w:t>Fundamentais</w:t>
      </w:r>
      <w:r w:rsidRPr="0026629E">
        <w:rPr>
          <w:rFonts w:ascii="Arial" w:hAnsi="Arial" w:cs="Arial"/>
          <w:b/>
          <w:color w:val="000000" w:themeColor="text1"/>
        </w:rPr>
        <w:t>:</w:t>
      </w:r>
      <w:r w:rsidRPr="0026629E">
        <w:rPr>
          <w:rFonts w:ascii="Arial" w:hAnsi="Arial" w:cs="Arial"/>
          <w:color w:val="000000" w:themeColor="text1"/>
        </w:rPr>
        <w:t xml:space="preserve"> As aproximações e tensões existentes entre os Direitos Humanos e Fundamentais. </w:t>
      </w:r>
      <w:r w:rsidRPr="0026629E">
        <w:rPr>
          <w:rFonts w:ascii="Arial" w:hAnsi="Arial" w:cs="Arial"/>
          <w:b/>
          <w:bCs/>
          <w:color w:val="000000" w:themeColor="text1"/>
        </w:rPr>
        <w:t>Revista Consultor Jurídico</w:t>
      </w:r>
      <w:r w:rsidRPr="0026629E">
        <w:rPr>
          <w:rFonts w:ascii="Arial" w:hAnsi="Arial" w:cs="Arial"/>
          <w:color w:val="000000" w:themeColor="text1"/>
        </w:rPr>
        <w:t xml:space="preserve">. ARTIGO. </w:t>
      </w:r>
      <w:proofErr w:type="spellStart"/>
      <w:r w:rsidRPr="0026629E">
        <w:rPr>
          <w:rFonts w:ascii="Arial" w:hAnsi="Arial" w:cs="Arial"/>
          <w:color w:val="000000" w:themeColor="text1"/>
        </w:rPr>
        <w:t>Publ</w:t>
      </w:r>
      <w:proofErr w:type="spellEnd"/>
      <w:r w:rsidRPr="0026629E">
        <w:rPr>
          <w:rFonts w:ascii="Arial" w:hAnsi="Arial" w:cs="Arial"/>
          <w:color w:val="000000" w:themeColor="text1"/>
        </w:rPr>
        <w:t xml:space="preserve">. 23 jan. 2015. pp. 01-02. Disponível em: </w:t>
      </w:r>
      <w:hyperlink r:id="rId1" w:history="1">
        <w:r w:rsidRPr="0026629E">
          <w:rPr>
            <w:rStyle w:val="Hyperlink"/>
            <w:rFonts w:ascii="Arial" w:hAnsi="Arial" w:cs="Arial"/>
            <w:color w:val="000000" w:themeColor="text1"/>
            <w:u w:val="none"/>
          </w:rPr>
          <w:t>http://www.conjur.com.br/2015-jan-23/direitos-fundamentais-aproximacoes-tensoes-existentes-entre-direitos-humanos-fundamentais</w:t>
        </w:r>
      </w:hyperlink>
      <w:r w:rsidRPr="0026629E">
        <w:rPr>
          <w:rFonts w:ascii="Arial" w:hAnsi="Arial" w:cs="Arial"/>
          <w:color w:val="000000" w:themeColor="text1"/>
        </w:rPr>
        <w:t>. Acesso em: 3 out. 2022.</w:t>
      </w:r>
    </w:p>
  </w:footnote>
  <w:footnote w:id="5">
    <w:p w14:paraId="54553346" w14:textId="77777777" w:rsidR="00D258FF" w:rsidRPr="0026629E" w:rsidRDefault="00D258FF" w:rsidP="00AE69B6">
      <w:pPr>
        <w:pStyle w:val="Textodenotaderodap"/>
        <w:jc w:val="both"/>
        <w:rPr>
          <w:rFonts w:ascii="Arial" w:hAnsi="Arial" w:cs="Arial"/>
          <w:color w:val="000000" w:themeColor="text1"/>
        </w:rPr>
      </w:pPr>
      <w:r w:rsidRPr="0026629E">
        <w:rPr>
          <w:rStyle w:val="Refdenotaderodap"/>
          <w:rFonts w:ascii="Arial" w:hAnsi="Arial" w:cs="Arial"/>
          <w:color w:val="000000" w:themeColor="text1"/>
        </w:rPr>
        <w:footnoteRef/>
      </w:r>
      <w:r w:rsidRPr="0026629E">
        <w:rPr>
          <w:rFonts w:ascii="Arial" w:hAnsi="Arial" w:cs="Arial"/>
          <w:color w:val="000000" w:themeColor="text1"/>
        </w:rPr>
        <w:t xml:space="preserve"> SARLET, Ingo Wolfgang. </w:t>
      </w:r>
      <w:r w:rsidRPr="0026629E">
        <w:rPr>
          <w:rFonts w:ascii="Arial" w:hAnsi="Arial" w:cs="Arial"/>
          <w:bCs/>
          <w:color w:val="000000" w:themeColor="text1"/>
        </w:rPr>
        <w:t>Direitos</w:t>
      </w:r>
      <w:r w:rsidRPr="0026629E">
        <w:rPr>
          <w:rFonts w:ascii="Arial" w:hAnsi="Arial" w:cs="Arial"/>
          <w:b/>
          <w:color w:val="000000" w:themeColor="text1"/>
        </w:rPr>
        <w:t xml:space="preserve"> </w:t>
      </w:r>
      <w:r w:rsidRPr="0026629E">
        <w:rPr>
          <w:rFonts w:ascii="Arial" w:hAnsi="Arial" w:cs="Arial"/>
          <w:bCs/>
          <w:color w:val="000000" w:themeColor="text1"/>
        </w:rPr>
        <w:t>Fundamentais</w:t>
      </w:r>
      <w:r w:rsidRPr="0026629E">
        <w:rPr>
          <w:rFonts w:ascii="Arial" w:hAnsi="Arial" w:cs="Arial"/>
          <w:b/>
          <w:color w:val="000000" w:themeColor="text1"/>
        </w:rPr>
        <w:t>:</w:t>
      </w:r>
      <w:r w:rsidRPr="0026629E">
        <w:rPr>
          <w:rFonts w:ascii="Arial" w:hAnsi="Arial" w:cs="Arial"/>
          <w:color w:val="000000" w:themeColor="text1"/>
        </w:rPr>
        <w:t xml:space="preserve"> As aproximações e tensões existentes entre os Direitos Humanos e Fundamentais. </w:t>
      </w:r>
      <w:r w:rsidRPr="0026629E">
        <w:rPr>
          <w:rFonts w:ascii="Arial" w:hAnsi="Arial" w:cs="Arial"/>
          <w:b/>
          <w:bCs/>
          <w:color w:val="000000" w:themeColor="text1"/>
        </w:rPr>
        <w:t>Revista Consultor Jurídico</w:t>
      </w:r>
      <w:r w:rsidRPr="0026629E">
        <w:rPr>
          <w:rFonts w:ascii="Arial" w:hAnsi="Arial" w:cs="Arial"/>
          <w:color w:val="000000" w:themeColor="text1"/>
        </w:rPr>
        <w:t>. pp. 01-02.</w:t>
      </w:r>
    </w:p>
  </w:footnote>
  <w:footnote w:id="6">
    <w:p w14:paraId="639CDAF8" w14:textId="01FC3D05" w:rsidR="00D258FF" w:rsidRPr="0026629E" w:rsidRDefault="00D258FF" w:rsidP="00AE69B6">
      <w:pPr>
        <w:pStyle w:val="Textodenotaderodap"/>
        <w:jc w:val="both"/>
        <w:rPr>
          <w:rFonts w:ascii="Arial" w:hAnsi="Arial" w:cs="Arial"/>
          <w:color w:val="000000" w:themeColor="text1"/>
        </w:rPr>
      </w:pPr>
      <w:r w:rsidRPr="0026629E">
        <w:rPr>
          <w:rStyle w:val="Refdenotaderodap"/>
          <w:rFonts w:ascii="Arial" w:hAnsi="Arial" w:cs="Arial"/>
          <w:color w:val="000000" w:themeColor="text1"/>
        </w:rPr>
        <w:footnoteRef/>
      </w:r>
      <w:r w:rsidRPr="0026629E">
        <w:rPr>
          <w:rFonts w:ascii="Arial" w:hAnsi="Arial" w:cs="Arial"/>
          <w:color w:val="000000" w:themeColor="text1"/>
        </w:rPr>
        <w:t xml:space="preserve"> DUDH, Declaração Universal dos Direitos Humanos. </w:t>
      </w:r>
      <w:r w:rsidRPr="0026629E">
        <w:rPr>
          <w:rFonts w:ascii="Arial" w:hAnsi="Arial" w:cs="Arial"/>
          <w:b/>
          <w:color w:val="000000" w:themeColor="text1"/>
        </w:rPr>
        <w:t>O que são Direitos Humanos?</w:t>
      </w:r>
      <w:r w:rsidRPr="0026629E">
        <w:rPr>
          <w:rFonts w:ascii="Arial" w:hAnsi="Arial" w:cs="Arial"/>
          <w:color w:val="000000" w:themeColor="text1"/>
        </w:rPr>
        <w:t xml:space="preserve"> Documento disponível na versão online. pp. 01-03. Disponível em: http://www.dudh.org.br/declaracao/. Acesso em: </w:t>
      </w:r>
      <w:r w:rsidRPr="0026629E">
        <w:rPr>
          <w:rFonts w:ascii="Arial" w:hAnsi="Arial" w:cs="Arial"/>
          <w:color w:val="FF0000"/>
        </w:rPr>
        <w:t>3</w:t>
      </w:r>
      <w:r w:rsidRPr="0026629E">
        <w:rPr>
          <w:rFonts w:ascii="Arial" w:hAnsi="Arial" w:cs="Arial"/>
          <w:color w:val="000000" w:themeColor="text1"/>
        </w:rPr>
        <w:t xml:space="preserve"> out. 2022.</w:t>
      </w:r>
    </w:p>
  </w:footnote>
  <w:footnote w:id="7">
    <w:p w14:paraId="1389546E" w14:textId="77777777" w:rsidR="00D258FF" w:rsidRPr="00395997" w:rsidRDefault="00D258FF" w:rsidP="00AE69B6">
      <w:pPr>
        <w:pStyle w:val="Textodenotaderodap"/>
        <w:jc w:val="both"/>
        <w:rPr>
          <w:rFonts w:ascii="Times New Roman" w:hAnsi="Times New Roman"/>
        </w:rPr>
      </w:pPr>
      <w:r w:rsidRPr="00395997">
        <w:rPr>
          <w:rStyle w:val="Refdenotaderodap"/>
          <w:rFonts w:ascii="Arial" w:hAnsi="Arial" w:cs="Arial"/>
        </w:rPr>
        <w:footnoteRef/>
      </w:r>
      <w:r w:rsidRPr="00395997">
        <w:rPr>
          <w:rFonts w:ascii="Arial" w:hAnsi="Arial" w:cs="Arial"/>
        </w:rPr>
        <w:t xml:space="preserve"> DUDH, Declaração Universal dos Direitos Humanos. </w:t>
      </w:r>
      <w:r w:rsidRPr="00395997">
        <w:rPr>
          <w:rFonts w:ascii="Arial" w:hAnsi="Arial" w:cs="Arial"/>
          <w:b/>
        </w:rPr>
        <w:t>O que são Direitos Humanos?</w:t>
      </w:r>
      <w:r w:rsidRPr="00395997">
        <w:rPr>
          <w:rFonts w:ascii="Arial" w:hAnsi="Arial" w:cs="Arial"/>
        </w:rPr>
        <w:t xml:space="preserve"> pp. 01-03.</w:t>
      </w:r>
    </w:p>
  </w:footnote>
  <w:footnote w:id="8">
    <w:p w14:paraId="1678CEDD" w14:textId="7392F81B" w:rsidR="00D258FF" w:rsidRPr="00395997" w:rsidRDefault="00D258FF" w:rsidP="00AE69B6">
      <w:pPr>
        <w:pStyle w:val="Textodenotaderodap"/>
        <w:jc w:val="both"/>
        <w:rPr>
          <w:rFonts w:ascii="Arial" w:hAnsi="Arial" w:cs="Arial"/>
        </w:rPr>
      </w:pPr>
      <w:r w:rsidRPr="00395997">
        <w:rPr>
          <w:rStyle w:val="Refdenotaderodap"/>
          <w:rFonts w:ascii="Times New Roman" w:hAnsi="Times New Roman"/>
        </w:rPr>
        <w:footnoteRef/>
      </w:r>
      <w:r w:rsidRPr="00395997">
        <w:rPr>
          <w:rFonts w:ascii="Times New Roman" w:hAnsi="Times New Roman"/>
        </w:rPr>
        <w:t xml:space="preserve"> </w:t>
      </w:r>
      <w:r w:rsidRPr="00395997">
        <w:rPr>
          <w:rFonts w:ascii="Arial" w:hAnsi="Arial" w:cs="Arial"/>
        </w:rPr>
        <w:t xml:space="preserve">DUDH, Declaração Universal dos Direitos Humanos. </w:t>
      </w:r>
      <w:r w:rsidRPr="00395997">
        <w:rPr>
          <w:rFonts w:ascii="Arial" w:hAnsi="Arial" w:cs="Arial"/>
          <w:b/>
        </w:rPr>
        <w:t>A Declaração</w:t>
      </w:r>
      <w:r w:rsidRPr="00395997">
        <w:rPr>
          <w:rFonts w:ascii="Arial" w:hAnsi="Arial" w:cs="Arial"/>
        </w:rPr>
        <w:t>. Documento disponível na versão online. pp. 01-03. Disponível em: http://www.dudh.org.br/declaracao/. Acesso em: 3 out. 2022.</w:t>
      </w:r>
    </w:p>
  </w:footnote>
  <w:footnote w:id="9">
    <w:p w14:paraId="504E83CB" w14:textId="77777777" w:rsidR="00D258FF" w:rsidRPr="00395997" w:rsidRDefault="00D258FF" w:rsidP="00AE69B6">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MARTINS NETO, João dos Passos. </w:t>
      </w:r>
      <w:r w:rsidRPr="00395997">
        <w:rPr>
          <w:rFonts w:ascii="Arial" w:hAnsi="Arial" w:cs="Arial"/>
          <w:b/>
        </w:rPr>
        <w:t>Direitos Fundamentais:</w:t>
      </w:r>
      <w:r w:rsidRPr="00395997">
        <w:rPr>
          <w:rFonts w:ascii="Arial" w:hAnsi="Arial" w:cs="Arial"/>
        </w:rPr>
        <w:t xml:space="preserve"> conceito, função e tipos. p. 95.</w:t>
      </w:r>
    </w:p>
  </w:footnote>
  <w:footnote w:id="10">
    <w:p w14:paraId="6F22E6FF" w14:textId="682E8334" w:rsidR="00D258FF" w:rsidRPr="00395997" w:rsidRDefault="00D258FF" w:rsidP="00AE69B6">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BRASIL. Ministério da Justiça. </w:t>
      </w:r>
      <w:r w:rsidRPr="00395997">
        <w:rPr>
          <w:rFonts w:ascii="Arial" w:hAnsi="Arial" w:cs="Arial"/>
          <w:b/>
        </w:rPr>
        <w:t>Declaração Universal dos Direitos Humanos garante igualdade social:</w:t>
      </w:r>
      <w:r w:rsidRPr="00395997">
        <w:rPr>
          <w:rFonts w:ascii="Arial" w:hAnsi="Arial" w:cs="Arial"/>
        </w:rPr>
        <w:t xml:space="preserve"> Base Legal. Portal Brasil - Cidadania e Justiça. </w:t>
      </w:r>
      <w:proofErr w:type="spellStart"/>
      <w:r w:rsidRPr="00395997">
        <w:rPr>
          <w:rFonts w:ascii="Arial" w:hAnsi="Arial" w:cs="Arial"/>
        </w:rPr>
        <w:t>Publ</w:t>
      </w:r>
      <w:proofErr w:type="spellEnd"/>
      <w:r w:rsidRPr="00395997">
        <w:rPr>
          <w:rFonts w:ascii="Arial" w:hAnsi="Arial" w:cs="Arial"/>
        </w:rPr>
        <w:t xml:space="preserve">. 22 dez. 2014. pp. 01-02. Disponível em: </w:t>
      </w:r>
      <w:hyperlink r:id="rId2" w:history="1">
        <w:r w:rsidRPr="00395997">
          <w:rPr>
            <w:rStyle w:val="Hyperlink"/>
            <w:rFonts w:ascii="Arial" w:hAnsi="Arial" w:cs="Arial"/>
            <w:color w:val="auto"/>
            <w:u w:val="none"/>
          </w:rPr>
          <w:t>http://www.brasil.gov.br/cidadania-e-justica/2009/11/declaracao-universal-dos-direitos-humanos-garante-igualdade-social</w:t>
        </w:r>
      </w:hyperlink>
      <w:r w:rsidRPr="00395997">
        <w:rPr>
          <w:rFonts w:ascii="Arial" w:hAnsi="Arial" w:cs="Arial"/>
        </w:rPr>
        <w:t>. Acesso em: 3 out. 2022.</w:t>
      </w:r>
    </w:p>
  </w:footnote>
  <w:footnote w:id="11">
    <w:p w14:paraId="2904C631" w14:textId="77777777" w:rsidR="00D258FF" w:rsidRPr="00395997" w:rsidRDefault="00D258FF" w:rsidP="00AE69B6">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BRASIL. Ministério da Justiça. </w:t>
      </w:r>
      <w:r w:rsidRPr="00395997">
        <w:rPr>
          <w:rFonts w:ascii="Arial" w:hAnsi="Arial" w:cs="Arial"/>
          <w:b/>
        </w:rPr>
        <w:t>Declaração Universal dos Direitos Humanos garante igualdade social:</w:t>
      </w:r>
      <w:r w:rsidRPr="00395997">
        <w:rPr>
          <w:rFonts w:ascii="Arial" w:hAnsi="Arial" w:cs="Arial"/>
        </w:rPr>
        <w:t xml:space="preserve"> Base Legal. Portal Brasil - Cidadania e Justiça. pp. 01-02.</w:t>
      </w:r>
    </w:p>
  </w:footnote>
  <w:footnote w:id="12">
    <w:p w14:paraId="3733FB86" w14:textId="77777777" w:rsidR="00D258FF" w:rsidRPr="006723B1" w:rsidRDefault="00D258FF" w:rsidP="00AE69B6">
      <w:pPr>
        <w:pStyle w:val="Textodenotaderodap"/>
        <w:jc w:val="both"/>
        <w:rPr>
          <w:rFonts w:ascii="Arial" w:hAnsi="Arial" w:cs="Arial"/>
          <w:color w:val="000000"/>
        </w:rPr>
      </w:pPr>
      <w:r w:rsidRPr="007E6811">
        <w:rPr>
          <w:rStyle w:val="Refdenotaderodap"/>
          <w:rFonts w:ascii="Times New Roman" w:hAnsi="Times New Roman"/>
          <w:color w:val="000000"/>
        </w:rPr>
        <w:footnoteRef/>
      </w:r>
      <w:r w:rsidRPr="007E6811">
        <w:rPr>
          <w:rFonts w:ascii="Times New Roman" w:hAnsi="Times New Roman"/>
          <w:color w:val="000000"/>
        </w:rPr>
        <w:t xml:space="preserve"> </w:t>
      </w:r>
      <w:r w:rsidRPr="006723B1">
        <w:rPr>
          <w:rFonts w:ascii="Arial" w:hAnsi="Arial" w:cs="Arial"/>
          <w:color w:val="000000"/>
        </w:rPr>
        <w:t xml:space="preserve">BRASIL. Ministério da Justiça. </w:t>
      </w:r>
      <w:r w:rsidRPr="006723B1">
        <w:rPr>
          <w:rFonts w:ascii="Arial" w:hAnsi="Arial" w:cs="Arial"/>
          <w:b/>
          <w:color w:val="000000"/>
        </w:rPr>
        <w:t>Declaração Universal dos Direitos Humanos garante igualdade social:</w:t>
      </w:r>
      <w:r w:rsidRPr="006723B1">
        <w:rPr>
          <w:rFonts w:ascii="Arial" w:hAnsi="Arial" w:cs="Arial"/>
          <w:color w:val="000000"/>
        </w:rPr>
        <w:t xml:space="preserve"> Base Legal. Portal Brasil - Cidadania e Justiça. pp. 01-02.</w:t>
      </w:r>
    </w:p>
  </w:footnote>
  <w:footnote w:id="13">
    <w:p w14:paraId="60452695" w14:textId="43FEC4E3" w:rsidR="00D258FF" w:rsidRPr="006723B1" w:rsidRDefault="00D258FF" w:rsidP="00AE69B6">
      <w:pPr>
        <w:pStyle w:val="Textodenotaderodap"/>
        <w:jc w:val="both"/>
        <w:rPr>
          <w:rFonts w:ascii="Arial" w:hAnsi="Arial" w:cs="Arial"/>
          <w:color w:val="000000"/>
        </w:rPr>
      </w:pPr>
      <w:r w:rsidRPr="006723B1">
        <w:rPr>
          <w:rStyle w:val="Refdenotaderodap"/>
          <w:rFonts w:ascii="Arial" w:hAnsi="Arial" w:cs="Arial"/>
          <w:color w:val="000000"/>
        </w:rPr>
        <w:footnoteRef/>
      </w:r>
      <w:r w:rsidRPr="006723B1">
        <w:rPr>
          <w:rFonts w:ascii="Arial" w:hAnsi="Arial" w:cs="Arial"/>
          <w:color w:val="000000"/>
        </w:rPr>
        <w:t xml:space="preserve"> DUDH, Declaração Universal dos Direitos Humanos. </w:t>
      </w:r>
      <w:r w:rsidRPr="006723B1">
        <w:rPr>
          <w:rFonts w:ascii="Arial" w:hAnsi="Arial" w:cs="Arial"/>
          <w:b/>
          <w:color w:val="000000"/>
        </w:rPr>
        <w:t>A Declaração</w:t>
      </w:r>
      <w:r w:rsidRPr="006723B1">
        <w:rPr>
          <w:rFonts w:ascii="Arial" w:hAnsi="Arial" w:cs="Arial"/>
          <w:color w:val="000000"/>
        </w:rPr>
        <w:t xml:space="preserve">. Documento disponível na versão online. pp. 01-03. Disponível em: http://www.dudh.org.br/declaracao/. Acesso em: </w:t>
      </w:r>
      <w:r w:rsidRPr="006723B1">
        <w:rPr>
          <w:rFonts w:ascii="Arial" w:hAnsi="Arial" w:cs="Arial"/>
          <w:color w:val="000000" w:themeColor="text1"/>
        </w:rPr>
        <w:t>4 out. 2022.</w:t>
      </w:r>
    </w:p>
  </w:footnote>
  <w:footnote w:id="14">
    <w:p w14:paraId="1DA06004" w14:textId="77777777" w:rsidR="00D258FF" w:rsidRPr="006723B1" w:rsidRDefault="00D258FF" w:rsidP="00AE69B6">
      <w:pPr>
        <w:pStyle w:val="Textodenotaderodap"/>
        <w:jc w:val="both"/>
        <w:rPr>
          <w:rFonts w:ascii="Arial" w:hAnsi="Arial" w:cs="Arial"/>
          <w:color w:val="000000"/>
        </w:rPr>
      </w:pPr>
      <w:r w:rsidRPr="006723B1">
        <w:rPr>
          <w:rStyle w:val="Refdenotaderodap"/>
          <w:rFonts w:ascii="Arial" w:hAnsi="Arial" w:cs="Arial"/>
          <w:color w:val="000000"/>
        </w:rPr>
        <w:footnoteRef/>
      </w:r>
      <w:r w:rsidRPr="006723B1">
        <w:rPr>
          <w:rFonts w:ascii="Arial" w:hAnsi="Arial" w:cs="Arial"/>
          <w:color w:val="000000"/>
        </w:rPr>
        <w:t xml:space="preserve"> TRINDADE, Antônio Augusto </w:t>
      </w:r>
      <w:proofErr w:type="spellStart"/>
      <w:r w:rsidRPr="006723B1">
        <w:rPr>
          <w:rFonts w:ascii="Arial" w:hAnsi="Arial" w:cs="Arial"/>
          <w:color w:val="000000"/>
        </w:rPr>
        <w:t>Cançado</w:t>
      </w:r>
      <w:proofErr w:type="spellEnd"/>
      <w:r w:rsidRPr="006723B1">
        <w:rPr>
          <w:rFonts w:ascii="Arial" w:hAnsi="Arial" w:cs="Arial"/>
          <w:color w:val="000000"/>
        </w:rPr>
        <w:t xml:space="preserve">. </w:t>
      </w:r>
      <w:r w:rsidRPr="006723B1">
        <w:rPr>
          <w:rFonts w:ascii="Arial" w:hAnsi="Arial" w:cs="Arial"/>
          <w:b/>
          <w:color w:val="000000"/>
        </w:rPr>
        <w:t>Tratado de Direitos Internacionais dos Direitos Humanos</w:t>
      </w:r>
      <w:r w:rsidRPr="006723B1">
        <w:rPr>
          <w:rFonts w:ascii="Arial" w:hAnsi="Arial" w:cs="Arial"/>
          <w:color w:val="000000"/>
        </w:rPr>
        <w:t>. Porto Alegre: Sergio Antônio Fabris Editor, 2003, v. 2. p. 113.</w:t>
      </w:r>
    </w:p>
  </w:footnote>
  <w:footnote w:id="15">
    <w:p w14:paraId="2C902A9C" w14:textId="77777777" w:rsidR="00D258FF" w:rsidRPr="006723B1" w:rsidRDefault="00D258FF" w:rsidP="00AE69B6">
      <w:pPr>
        <w:pStyle w:val="Textodenotaderodap"/>
        <w:jc w:val="both"/>
        <w:rPr>
          <w:rFonts w:ascii="Arial" w:hAnsi="Arial" w:cs="Arial"/>
          <w:color w:val="000000"/>
        </w:rPr>
      </w:pPr>
      <w:r w:rsidRPr="006723B1">
        <w:rPr>
          <w:rStyle w:val="Refdenotaderodap"/>
          <w:rFonts w:ascii="Arial" w:hAnsi="Arial" w:cs="Arial"/>
          <w:color w:val="000000"/>
        </w:rPr>
        <w:footnoteRef/>
      </w:r>
      <w:r w:rsidRPr="006723B1">
        <w:rPr>
          <w:rFonts w:ascii="Arial" w:hAnsi="Arial" w:cs="Arial"/>
          <w:color w:val="000000"/>
        </w:rPr>
        <w:t xml:space="preserve"> TRINDADE, Antônio Augusto </w:t>
      </w:r>
      <w:proofErr w:type="spellStart"/>
      <w:r w:rsidRPr="006723B1">
        <w:rPr>
          <w:rFonts w:ascii="Arial" w:hAnsi="Arial" w:cs="Arial"/>
          <w:color w:val="000000"/>
        </w:rPr>
        <w:t>Cançado</w:t>
      </w:r>
      <w:proofErr w:type="spellEnd"/>
      <w:r w:rsidRPr="006723B1">
        <w:rPr>
          <w:rFonts w:ascii="Arial" w:hAnsi="Arial" w:cs="Arial"/>
          <w:color w:val="000000"/>
        </w:rPr>
        <w:t xml:space="preserve">. </w:t>
      </w:r>
      <w:r w:rsidRPr="006723B1">
        <w:rPr>
          <w:rFonts w:ascii="Arial" w:hAnsi="Arial" w:cs="Arial"/>
          <w:b/>
          <w:color w:val="000000"/>
        </w:rPr>
        <w:t>Tratado de Direitos Internacionais dos Direitos Humanos</w:t>
      </w:r>
      <w:r w:rsidRPr="006723B1">
        <w:rPr>
          <w:rFonts w:ascii="Arial" w:hAnsi="Arial" w:cs="Arial"/>
          <w:color w:val="000000"/>
        </w:rPr>
        <w:t>. p. 113.</w:t>
      </w:r>
    </w:p>
  </w:footnote>
  <w:footnote w:id="16">
    <w:p w14:paraId="31BF5C25" w14:textId="77777777" w:rsidR="00D258FF" w:rsidRPr="006723B1" w:rsidRDefault="00D258FF" w:rsidP="00AE69B6">
      <w:pPr>
        <w:pStyle w:val="Textodenotaderodap"/>
        <w:jc w:val="both"/>
        <w:rPr>
          <w:rFonts w:ascii="Arial" w:hAnsi="Arial" w:cs="Arial"/>
          <w:color w:val="000000"/>
        </w:rPr>
      </w:pPr>
      <w:r w:rsidRPr="006723B1">
        <w:rPr>
          <w:rStyle w:val="Refdenotaderodap"/>
          <w:rFonts w:ascii="Arial" w:hAnsi="Arial" w:cs="Arial"/>
          <w:color w:val="000000"/>
        </w:rPr>
        <w:footnoteRef/>
      </w:r>
      <w:r w:rsidRPr="006723B1">
        <w:rPr>
          <w:rFonts w:ascii="Arial" w:hAnsi="Arial" w:cs="Arial"/>
          <w:color w:val="000000"/>
        </w:rPr>
        <w:t xml:space="preserve"> PINHEIRO, Flávia de Campos. </w:t>
      </w:r>
      <w:r w:rsidRPr="006723B1">
        <w:rPr>
          <w:rFonts w:ascii="Arial" w:hAnsi="Arial" w:cs="Arial"/>
          <w:b/>
          <w:color w:val="000000"/>
        </w:rPr>
        <w:t>A evolução dos direitos fundamentais e os documentos internacionais para a sua proteção</w:t>
      </w:r>
      <w:r w:rsidRPr="006723B1">
        <w:rPr>
          <w:rFonts w:ascii="Arial" w:hAnsi="Arial" w:cs="Arial"/>
          <w:color w:val="000000"/>
        </w:rPr>
        <w:t>. p. 06.</w:t>
      </w:r>
    </w:p>
  </w:footnote>
  <w:footnote w:id="17">
    <w:p w14:paraId="153EB722" w14:textId="6ED03143" w:rsidR="00D258FF" w:rsidRPr="006723B1" w:rsidRDefault="00D258FF" w:rsidP="006723B1">
      <w:pPr>
        <w:pStyle w:val="Textodenotaderodap"/>
        <w:rPr>
          <w:rFonts w:ascii="Arial" w:hAnsi="Arial" w:cs="Arial"/>
          <w:color w:val="000000"/>
        </w:rPr>
      </w:pPr>
      <w:r w:rsidRPr="006723B1">
        <w:rPr>
          <w:rStyle w:val="Refdenotaderodap"/>
          <w:rFonts w:ascii="Arial" w:hAnsi="Arial" w:cs="Arial"/>
          <w:color w:val="000000"/>
        </w:rPr>
        <w:footnoteRef/>
      </w:r>
      <w:r w:rsidRPr="006723B1">
        <w:rPr>
          <w:rFonts w:ascii="Arial" w:hAnsi="Arial" w:cs="Arial"/>
          <w:color w:val="000000"/>
        </w:rPr>
        <w:t xml:space="preserve"> BRASIL. </w:t>
      </w:r>
      <w:r w:rsidRPr="006723B1">
        <w:rPr>
          <w:rFonts w:ascii="Arial" w:hAnsi="Arial" w:cs="Arial"/>
          <w:b/>
          <w:color w:val="000000"/>
        </w:rPr>
        <w:t>Declaração Universal dos Direitos Humanos</w:t>
      </w:r>
      <w:r w:rsidRPr="006723B1">
        <w:rPr>
          <w:rFonts w:ascii="Arial" w:hAnsi="Arial" w:cs="Arial"/>
          <w:color w:val="000000"/>
        </w:rPr>
        <w:t xml:space="preserve">. Versão disponível em arquivo PDF. pp. 01-03. Disponível em: </w:t>
      </w:r>
      <w:hyperlink r:id="rId3" w:history="1">
        <w:r w:rsidRPr="006723B1">
          <w:rPr>
            <w:rStyle w:val="Hyperlink"/>
            <w:rFonts w:ascii="Arial" w:hAnsi="Arial" w:cs="Arial"/>
            <w:color w:val="000000"/>
            <w:u w:val="none"/>
          </w:rPr>
          <w:t>http://www.mp.go.gov.br/portalweb/hp/7/docs/declaracao_universal_dos_direitos_do_homem.pdf</w:t>
        </w:r>
      </w:hyperlink>
      <w:r w:rsidRPr="006723B1">
        <w:rPr>
          <w:rFonts w:ascii="Arial" w:hAnsi="Arial" w:cs="Arial"/>
          <w:color w:val="000000"/>
        </w:rPr>
        <w:t xml:space="preserve">. Acesso em: </w:t>
      </w:r>
      <w:r w:rsidRPr="006723B1">
        <w:rPr>
          <w:rFonts w:ascii="Arial" w:hAnsi="Arial" w:cs="Arial"/>
          <w:color w:val="000000" w:themeColor="text1"/>
        </w:rPr>
        <w:t>4 out. 2022.</w:t>
      </w:r>
    </w:p>
  </w:footnote>
  <w:footnote w:id="18">
    <w:p w14:paraId="220455F7" w14:textId="77777777" w:rsidR="00D258FF" w:rsidRPr="006723B1" w:rsidRDefault="00D258FF" w:rsidP="00AE69B6">
      <w:pPr>
        <w:pStyle w:val="Textodenotaderodap"/>
        <w:jc w:val="both"/>
        <w:rPr>
          <w:rFonts w:ascii="Arial" w:hAnsi="Arial" w:cs="Arial"/>
          <w:color w:val="000000"/>
        </w:rPr>
      </w:pPr>
      <w:r w:rsidRPr="007E6811">
        <w:rPr>
          <w:rStyle w:val="Refdenotaderodap"/>
          <w:rFonts w:ascii="Times New Roman" w:hAnsi="Times New Roman"/>
          <w:color w:val="000000"/>
        </w:rPr>
        <w:footnoteRef/>
      </w:r>
      <w:r w:rsidRPr="007E6811">
        <w:rPr>
          <w:rFonts w:ascii="Times New Roman" w:hAnsi="Times New Roman"/>
          <w:color w:val="000000"/>
        </w:rPr>
        <w:t xml:space="preserve"> </w:t>
      </w:r>
      <w:r w:rsidRPr="006723B1">
        <w:rPr>
          <w:rFonts w:ascii="Arial" w:hAnsi="Arial" w:cs="Arial"/>
          <w:color w:val="000000"/>
        </w:rPr>
        <w:t xml:space="preserve">BRASIL. </w:t>
      </w:r>
      <w:r w:rsidRPr="006723B1">
        <w:rPr>
          <w:rFonts w:ascii="Arial" w:hAnsi="Arial" w:cs="Arial"/>
          <w:b/>
          <w:color w:val="000000"/>
        </w:rPr>
        <w:t>Declaração Universal dos Direitos Humanos</w:t>
      </w:r>
      <w:r w:rsidRPr="006723B1">
        <w:rPr>
          <w:rFonts w:ascii="Arial" w:hAnsi="Arial" w:cs="Arial"/>
          <w:color w:val="000000"/>
        </w:rPr>
        <w:t>. pp. 01-03.</w:t>
      </w:r>
    </w:p>
  </w:footnote>
  <w:footnote w:id="19">
    <w:p w14:paraId="1B62AA91" w14:textId="1C47C439" w:rsidR="00D258FF" w:rsidRPr="006723B1" w:rsidRDefault="00D258FF" w:rsidP="00AE69B6">
      <w:pPr>
        <w:pStyle w:val="Textodenotaderodap"/>
        <w:jc w:val="both"/>
        <w:rPr>
          <w:rFonts w:ascii="Arial" w:hAnsi="Arial" w:cs="Arial"/>
          <w:color w:val="000000"/>
        </w:rPr>
      </w:pPr>
      <w:r w:rsidRPr="006723B1">
        <w:rPr>
          <w:rStyle w:val="Refdenotaderodap"/>
          <w:rFonts w:ascii="Arial" w:hAnsi="Arial" w:cs="Arial"/>
          <w:color w:val="000000"/>
        </w:rPr>
        <w:footnoteRef/>
      </w:r>
      <w:r w:rsidRPr="006723B1">
        <w:rPr>
          <w:rFonts w:ascii="Arial" w:hAnsi="Arial" w:cs="Arial"/>
          <w:color w:val="000000"/>
        </w:rPr>
        <w:t xml:space="preserve"> BRASIL. </w:t>
      </w:r>
      <w:r w:rsidRPr="006723B1">
        <w:rPr>
          <w:rFonts w:ascii="Arial" w:hAnsi="Arial" w:cs="Arial"/>
          <w:b/>
          <w:color w:val="000000"/>
        </w:rPr>
        <w:t>Constituição da República Federativa do Brasil</w:t>
      </w:r>
      <w:r w:rsidRPr="006723B1">
        <w:rPr>
          <w:rFonts w:ascii="Arial" w:hAnsi="Arial" w:cs="Arial"/>
          <w:color w:val="000000"/>
        </w:rPr>
        <w:t xml:space="preserve">. Promulgada em 05 de outubro de 1988. Disponível em: </w:t>
      </w:r>
      <w:hyperlink r:id="rId4" w:history="1">
        <w:r w:rsidRPr="006723B1">
          <w:rPr>
            <w:rStyle w:val="Hyperlink"/>
            <w:rFonts w:ascii="Arial" w:hAnsi="Arial" w:cs="Arial"/>
            <w:color w:val="000000"/>
            <w:u w:val="none"/>
          </w:rPr>
          <w:t>http://www.planalto.gov.br/ccivil_03/Constituicao/Constituicao.htm</w:t>
        </w:r>
      </w:hyperlink>
      <w:r w:rsidRPr="006723B1">
        <w:rPr>
          <w:rFonts w:ascii="Arial" w:hAnsi="Arial" w:cs="Arial"/>
          <w:color w:val="000000"/>
        </w:rPr>
        <w:t xml:space="preserve">. Acesso em: </w:t>
      </w:r>
      <w:r w:rsidRPr="006723B1">
        <w:rPr>
          <w:rFonts w:ascii="Arial" w:hAnsi="Arial" w:cs="Arial"/>
          <w:color w:val="000000" w:themeColor="text1"/>
        </w:rPr>
        <w:t>4 out. 2022.</w:t>
      </w:r>
    </w:p>
  </w:footnote>
  <w:footnote w:id="20">
    <w:p w14:paraId="33363B3E" w14:textId="77777777" w:rsidR="00D258FF" w:rsidRPr="006723B1" w:rsidRDefault="00D258FF" w:rsidP="00AE69B6">
      <w:pPr>
        <w:pStyle w:val="Textodenotaderodap"/>
        <w:jc w:val="both"/>
        <w:rPr>
          <w:rFonts w:ascii="Arial" w:hAnsi="Arial" w:cs="Arial"/>
          <w:color w:val="000000"/>
        </w:rPr>
      </w:pPr>
      <w:r w:rsidRPr="006723B1">
        <w:rPr>
          <w:rStyle w:val="Refdenotaderodap"/>
          <w:rFonts w:ascii="Arial" w:hAnsi="Arial" w:cs="Arial"/>
          <w:color w:val="000000"/>
        </w:rPr>
        <w:footnoteRef/>
      </w:r>
      <w:r w:rsidRPr="006723B1">
        <w:rPr>
          <w:rFonts w:ascii="Arial" w:hAnsi="Arial" w:cs="Arial"/>
          <w:color w:val="000000"/>
        </w:rPr>
        <w:t xml:space="preserve"> BRASIL. </w:t>
      </w:r>
      <w:r w:rsidRPr="006723B1">
        <w:rPr>
          <w:rFonts w:ascii="Arial" w:hAnsi="Arial" w:cs="Arial"/>
          <w:b/>
          <w:color w:val="000000"/>
        </w:rPr>
        <w:t>Constituição da República Federativa do Brasil</w:t>
      </w:r>
      <w:r w:rsidRPr="006723B1">
        <w:rPr>
          <w:rFonts w:ascii="Arial" w:hAnsi="Arial" w:cs="Arial"/>
          <w:color w:val="000000"/>
        </w:rPr>
        <w:t>.</w:t>
      </w:r>
    </w:p>
  </w:footnote>
  <w:footnote w:id="21">
    <w:p w14:paraId="2DC85D2C" w14:textId="77777777" w:rsidR="00D258FF" w:rsidRPr="006723B1" w:rsidRDefault="00D258FF" w:rsidP="0082212F">
      <w:pPr>
        <w:pStyle w:val="Textodenotaderodap"/>
        <w:jc w:val="both"/>
        <w:rPr>
          <w:rFonts w:ascii="Arial" w:hAnsi="Arial" w:cs="Arial"/>
          <w:color w:val="000000"/>
        </w:rPr>
      </w:pPr>
      <w:r w:rsidRPr="006723B1">
        <w:rPr>
          <w:rStyle w:val="Refdenotaderodap"/>
          <w:rFonts w:ascii="Arial" w:hAnsi="Arial" w:cs="Arial"/>
          <w:color w:val="000000"/>
        </w:rPr>
        <w:footnoteRef/>
      </w:r>
      <w:r w:rsidRPr="006723B1">
        <w:rPr>
          <w:rFonts w:ascii="Arial" w:hAnsi="Arial" w:cs="Arial"/>
          <w:color w:val="000000"/>
        </w:rPr>
        <w:t xml:space="preserve"> TEIXEIRA, Flávia </w:t>
      </w:r>
      <w:proofErr w:type="spellStart"/>
      <w:r w:rsidRPr="006723B1">
        <w:rPr>
          <w:rFonts w:ascii="Arial" w:hAnsi="Arial" w:cs="Arial"/>
          <w:color w:val="000000"/>
        </w:rPr>
        <w:t>Camello</w:t>
      </w:r>
      <w:proofErr w:type="spellEnd"/>
      <w:r w:rsidRPr="006723B1">
        <w:rPr>
          <w:rFonts w:ascii="Arial" w:hAnsi="Arial" w:cs="Arial"/>
          <w:color w:val="000000"/>
        </w:rPr>
        <w:t xml:space="preserve">. </w:t>
      </w:r>
      <w:r w:rsidRPr="006723B1">
        <w:rPr>
          <w:rFonts w:ascii="Arial" w:hAnsi="Arial" w:cs="Arial"/>
          <w:b/>
          <w:color w:val="000000"/>
        </w:rPr>
        <w:t>Da Tortura</w:t>
      </w:r>
      <w:r w:rsidRPr="006723B1">
        <w:rPr>
          <w:rFonts w:ascii="Arial" w:hAnsi="Arial" w:cs="Arial"/>
          <w:color w:val="000000"/>
        </w:rPr>
        <w:t>. Belo Horizonte: Del Rey, 2004. p. 08.</w:t>
      </w:r>
    </w:p>
  </w:footnote>
  <w:footnote w:id="22">
    <w:p w14:paraId="7AAB1C79" w14:textId="77777777" w:rsidR="00D258FF" w:rsidRPr="006723B1" w:rsidRDefault="00D258FF" w:rsidP="0082212F">
      <w:pPr>
        <w:pStyle w:val="Textodenotaderodap"/>
        <w:jc w:val="both"/>
        <w:rPr>
          <w:rFonts w:ascii="Arial" w:hAnsi="Arial" w:cs="Arial"/>
          <w:color w:val="000000"/>
        </w:rPr>
      </w:pPr>
      <w:r w:rsidRPr="006723B1">
        <w:rPr>
          <w:rStyle w:val="Refdenotaderodap"/>
          <w:rFonts w:ascii="Arial" w:hAnsi="Arial" w:cs="Arial"/>
          <w:color w:val="000000"/>
        </w:rPr>
        <w:footnoteRef/>
      </w:r>
      <w:r w:rsidRPr="006723B1">
        <w:rPr>
          <w:rFonts w:ascii="Arial" w:hAnsi="Arial" w:cs="Arial"/>
          <w:color w:val="000000"/>
        </w:rPr>
        <w:t xml:space="preserve"> BIERRENBACH, </w:t>
      </w:r>
      <w:proofErr w:type="spellStart"/>
      <w:r w:rsidRPr="006723B1">
        <w:rPr>
          <w:rFonts w:ascii="Arial" w:hAnsi="Arial" w:cs="Arial"/>
          <w:color w:val="000000"/>
        </w:rPr>
        <w:t>Scheila</w:t>
      </w:r>
      <w:proofErr w:type="spellEnd"/>
      <w:r w:rsidRPr="006723B1">
        <w:rPr>
          <w:rFonts w:ascii="Arial" w:hAnsi="Arial" w:cs="Arial"/>
          <w:color w:val="000000"/>
        </w:rPr>
        <w:t xml:space="preserve">; LIMA, </w:t>
      </w:r>
      <w:proofErr w:type="spellStart"/>
      <w:r w:rsidRPr="006723B1">
        <w:rPr>
          <w:rFonts w:ascii="Arial" w:hAnsi="Arial" w:cs="Arial"/>
          <w:color w:val="000000"/>
        </w:rPr>
        <w:t>Walberto</w:t>
      </w:r>
      <w:proofErr w:type="spellEnd"/>
      <w:r w:rsidRPr="006723B1">
        <w:rPr>
          <w:rFonts w:ascii="Arial" w:hAnsi="Arial" w:cs="Arial"/>
          <w:color w:val="000000"/>
        </w:rPr>
        <w:t xml:space="preserve"> Fernandes. </w:t>
      </w:r>
      <w:r w:rsidRPr="006723B1">
        <w:rPr>
          <w:rFonts w:ascii="Arial" w:hAnsi="Arial" w:cs="Arial"/>
          <w:b/>
          <w:color w:val="000000"/>
        </w:rPr>
        <w:t>Comentários à Lei de Tortura:</w:t>
      </w:r>
      <w:r w:rsidRPr="006723B1">
        <w:rPr>
          <w:rFonts w:ascii="Arial" w:hAnsi="Arial" w:cs="Arial"/>
          <w:color w:val="000000"/>
        </w:rPr>
        <w:t xml:space="preserve"> Aspectos Penais e Processuais Penais. Rio de Janeiro: Lúmen Juris, 2006. p. 106.</w:t>
      </w:r>
    </w:p>
  </w:footnote>
  <w:footnote w:id="23">
    <w:p w14:paraId="117056B4" w14:textId="77777777" w:rsidR="00D258FF" w:rsidRPr="006723B1" w:rsidRDefault="00D258FF" w:rsidP="0082212F">
      <w:pPr>
        <w:pStyle w:val="Textodenotaderodap"/>
        <w:jc w:val="both"/>
        <w:rPr>
          <w:rFonts w:ascii="Arial" w:hAnsi="Arial" w:cs="Arial"/>
          <w:color w:val="000000"/>
        </w:rPr>
      </w:pPr>
      <w:r w:rsidRPr="006723B1">
        <w:rPr>
          <w:rStyle w:val="Refdenotaderodap"/>
          <w:rFonts w:ascii="Arial" w:hAnsi="Arial" w:cs="Arial"/>
          <w:color w:val="000000"/>
        </w:rPr>
        <w:footnoteRef/>
      </w:r>
      <w:r w:rsidRPr="006723B1">
        <w:rPr>
          <w:rFonts w:ascii="Arial" w:hAnsi="Arial" w:cs="Arial"/>
          <w:color w:val="000000"/>
        </w:rPr>
        <w:t xml:space="preserve"> BIERRENBACH, </w:t>
      </w:r>
      <w:proofErr w:type="spellStart"/>
      <w:r w:rsidRPr="006723B1">
        <w:rPr>
          <w:rFonts w:ascii="Arial" w:hAnsi="Arial" w:cs="Arial"/>
          <w:color w:val="000000"/>
        </w:rPr>
        <w:t>Scheila</w:t>
      </w:r>
      <w:proofErr w:type="spellEnd"/>
      <w:r w:rsidRPr="006723B1">
        <w:rPr>
          <w:rFonts w:ascii="Arial" w:hAnsi="Arial" w:cs="Arial"/>
          <w:color w:val="000000"/>
        </w:rPr>
        <w:t xml:space="preserve">; LIMA, </w:t>
      </w:r>
      <w:proofErr w:type="spellStart"/>
      <w:r w:rsidRPr="006723B1">
        <w:rPr>
          <w:rFonts w:ascii="Arial" w:hAnsi="Arial" w:cs="Arial"/>
          <w:color w:val="000000"/>
        </w:rPr>
        <w:t>Walberto</w:t>
      </w:r>
      <w:proofErr w:type="spellEnd"/>
      <w:r w:rsidRPr="006723B1">
        <w:rPr>
          <w:rFonts w:ascii="Arial" w:hAnsi="Arial" w:cs="Arial"/>
          <w:color w:val="000000"/>
        </w:rPr>
        <w:t xml:space="preserve"> Fernandes. </w:t>
      </w:r>
      <w:r w:rsidRPr="006723B1">
        <w:rPr>
          <w:rFonts w:ascii="Arial" w:hAnsi="Arial" w:cs="Arial"/>
          <w:b/>
          <w:color w:val="000000"/>
        </w:rPr>
        <w:t>Comentários à Lei de Tortura:</w:t>
      </w:r>
      <w:r w:rsidRPr="006723B1">
        <w:rPr>
          <w:rFonts w:ascii="Arial" w:hAnsi="Arial" w:cs="Arial"/>
          <w:color w:val="000000"/>
        </w:rPr>
        <w:t xml:space="preserve"> Aspectos Penais e Processuais Penais. p. 105.</w:t>
      </w:r>
    </w:p>
  </w:footnote>
  <w:footnote w:id="24">
    <w:p w14:paraId="1DBAFDE7" w14:textId="3893F3A6" w:rsidR="00D258FF" w:rsidRPr="00395997" w:rsidRDefault="00D258FF" w:rsidP="0082212F">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w:t>
      </w:r>
      <w:r w:rsidRPr="00395997">
        <w:rPr>
          <w:rFonts w:ascii="Arial" w:hAnsi="Arial" w:cs="Arial"/>
          <w:b/>
          <w:i/>
        </w:rPr>
        <w:t xml:space="preserve">Bula Ad </w:t>
      </w:r>
      <w:proofErr w:type="spellStart"/>
      <w:r w:rsidRPr="00395997">
        <w:rPr>
          <w:rFonts w:ascii="Arial" w:hAnsi="Arial" w:cs="Arial"/>
          <w:b/>
          <w:i/>
        </w:rPr>
        <w:t>Extirpanda</w:t>
      </w:r>
      <w:proofErr w:type="spellEnd"/>
      <w:r w:rsidRPr="00395997">
        <w:rPr>
          <w:rFonts w:ascii="Arial" w:hAnsi="Arial" w:cs="Arial"/>
          <w:b/>
          <w:i/>
        </w:rPr>
        <w:t xml:space="preserve">: </w:t>
      </w:r>
      <w:r w:rsidRPr="00395997">
        <w:rPr>
          <w:rFonts w:ascii="Arial" w:hAnsi="Arial" w:cs="Arial"/>
        </w:rPr>
        <w:t xml:space="preserve">Apresenta-se tradução do documento histórico Bula Ad </w:t>
      </w:r>
      <w:proofErr w:type="spellStart"/>
      <w:r w:rsidRPr="00395997">
        <w:rPr>
          <w:rFonts w:ascii="Arial" w:hAnsi="Arial" w:cs="Arial"/>
        </w:rPr>
        <w:t>Extirpanda</w:t>
      </w:r>
      <w:proofErr w:type="spellEnd"/>
      <w:r w:rsidRPr="00395997">
        <w:rPr>
          <w:rFonts w:ascii="Arial" w:hAnsi="Arial" w:cs="Arial"/>
        </w:rPr>
        <w:t xml:space="preserve">, do Papa Inocêncio IV, a qual legitima a realização de atos de tortura durante a inquisição. Promulgação de Leis e Constituições que devem ser observadas por Magistrados, </w:t>
      </w:r>
      <w:proofErr w:type="gramStart"/>
      <w:r w:rsidRPr="00395997">
        <w:rPr>
          <w:rFonts w:ascii="Arial" w:hAnsi="Arial" w:cs="Arial"/>
        </w:rPr>
        <w:t>e Oficiais</w:t>
      </w:r>
      <w:proofErr w:type="gramEnd"/>
      <w:r w:rsidRPr="00395997">
        <w:rPr>
          <w:rFonts w:ascii="Arial" w:hAnsi="Arial" w:cs="Arial"/>
        </w:rPr>
        <w:t xml:space="preserve"> seculares contra Hereges, e os cúmplices e protetores deles. Nesse sentido, ver: PINHO, Guilherme Rosa. </w:t>
      </w:r>
      <w:r w:rsidRPr="00395997">
        <w:rPr>
          <w:rFonts w:ascii="Arial" w:hAnsi="Arial" w:cs="Arial"/>
          <w:b/>
        </w:rPr>
        <w:t xml:space="preserve">Bula Ad </w:t>
      </w:r>
      <w:proofErr w:type="spellStart"/>
      <w:r w:rsidRPr="00395997">
        <w:rPr>
          <w:rFonts w:ascii="Arial" w:hAnsi="Arial" w:cs="Arial"/>
          <w:b/>
        </w:rPr>
        <w:t>Extirpanda</w:t>
      </w:r>
      <w:proofErr w:type="spellEnd"/>
      <w:r w:rsidRPr="00395997">
        <w:rPr>
          <w:rFonts w:ascii="Arial" w:hAnsi="Arial" w:cs="Arial"/>
          <w:b/>
        </w:rPr>
        <w:t>:</w:t>
      </w:r>
      <w:r w:rsidRPr="00395997">
        <w:rPr>
          <w:rFonts w:ascii="Arial" w:hAnsi="Arial" w:cs="Arial"/>
        </w:rPr>
        <w:t xml:space="preserve"> Tradução. ARTIGO. </w:t>
      </w:r>
      <w:proofErr w:type="spellStart"/>
      <w:r w:rsidRPr="00395997">
        <w:rPr>
          <w:rFonts w:ascii="Arial" w:hAnsi="Arial" w:cs="Arial"/>
        </w:rPr>
        <w:t>Publ</w:t>
      </w:r>
      <w:proofErr w:type="spellEnd"/>
      <w:r w:rsidRPr="00395997">
        <w:rPr>
          <w:rFonts w:ascii="Arial" w:hAnsi="Arial" w:cs="Arial"/>
        </w:rPr>
        <w:t xml:space="preserve">. dez. 2014. p. 01. Disponível em: </w:t>
      </w:r>
      <w:hyperlink r:id="rId5" w:history="1">
        <w:r w:rsidRPr="00395997">
          <w:rPr>
            <w:rStyle w:val="Hyperlink"/>
            <w:rFonts w:ascii="Arial" w:hAnsi="Arial" w:cs="Arial"/>
            <w:color w:val="auto"/>
            <w:u w:val="none"/>
          </w:rPr>
          <w:t>https://jus.com.br/artigos/34779/bula-ad-extirpanda-traducao</w:t>
        </w:r>
      </w:hyperlink>
      <w:r w:rsidRPr="00395997">
        <w:rPr>
          <w:rFonts w:ascii="Arial" w:hAnsi="Arial" w:cs="Arial"/>
        </w:rPr>
        <w:t>. Acesso em: 7 out. 2022.</w:t>
      </w:r>
    </w:p>
  </w:footnote>
  <w:footnote w:id="25">
    <w:p w14:paraId="29AB3779" w14:textId="77777777" w:rsidR="00D258FF" w:rsidRPr="00395997" w:rsidRDefault="00D258FF" w:rsidP="0082212F">
      <w:pPr>
        <w:pStyle w:val="Textodenotaderodap"/>
        <w:jc w:val="both"/>
        <w:rPr>
          <w:rFonts w:ascii="Arial" w:hAnsi="Arial" w:cs="Arial"/>
        </w:rPr>
      </w:pPr>
      <w:r w:rsidRPr="00395997">
        <w:rPr>
          <w:rStyle w:val="Refdenotaderodap"/>
          <w:rFonts w:ascii="Times New Roman" w:hAnsi="Times New Roman"/>
        </w:rPr>
        <w:footnoteRef/>
      </w:r>
      <w:r w:rsidRPr="00395997">
        <w:rPr>
          <w:rFonts w:ascii="Times New Roman" w:hAnsi="Times New Roman"/>
        </w:rPr>
        <w:t xml:space="preserve"> </w:t>
      </w:r>
      <w:r w:rsidRPr="00395997">
        <w:rPr>
          <w:rFonts w:ascii="Arial" w:hAnsi="Arial" w:cs="Arial"/>
        </w:rPr>
        <w:t xml:space="preserve">BIERRENBACH, </w:t>
      </w:r>
      <w:proofErr w:type="spellStart"/>
      <w:r w:rsidRPr="00395997">
        <w:rPr>
          <w:rFonts w:ascii="Arial" w:hAnsi="Arial" w:cs="Arial"/>
        </w:rPr>
        <w:t>Scheila</w:t>
      </w:r>
      <w:proofErr w:type="spellEnd"/>
      <w:r w:rsidRPr="00395997">
        <w:rPr>
          <w:rFonts w:ascii="Arial" w:hAnsi="Arial" w:cs="Arial"/>
        </w:rPr>
        <w:t xml:space="preserve">; LIMA, </w:t>
      </w:r>
      <w:proofErr w:type="spellStart"/>
      <w:r w:rsidRPr="00395997">
        <w:rPr>
          <w:rFonts w:ascii="Arial" w:hAnsi="Arial" w:cs="Arial"/>
        </w:rPr>
        <w:t>Walberto</w:t>
      </w:r>
      <w:proofErr w:type="spellEnd"/>
      <w:r w:rsidRPr="00395997">
        <w:rPr>
          <w:rFonts w:ascii="Arial" w:hAnsi="Arial" w:cs="Arial"/>
        </w:rPr>
        <w:t xml:space="preserve"> Fernandes. </w:t>
      </w:r>
      <w:r w:rsidRPr="00395997">
        <w:rPr>
          <w:rFonts w:ascii="Arial" w:hAnsi="Arial" w:cs="Arial"/>
          <w:b/>
        </w:rPr>
        <w:t>Comentários à Lei de Tortura:</w:t>
      </w:r>
      <w:r w:rsidRPr="00395997">
        <w:rPr>
          <w:rFonts w:ascii="Arial" w:hAnsi="Arial" w:cs="Arial"/>
        </w:rPr>
        <w:t xml:space="preserve"> Aspectos Penais e Processuais Penais. p. 105.</w:t>
      </w:r>
    </w:p>
  </w:footnote>
  <w:footnote w:id="26">
    <w:p w14:paraId="3502D571" w14:textId="3A763A0A" w:rsidR="00D258FF" w:rsidRPr="00395997" w:rsidRDefault="00D258FF" w:rsidP="0082212F">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BIERRENBACH, </w:t>
      </w:r>
      <w:proofErr w:type="spellStart"/>
      <w:r w:rsidRPr="00395997">
        <w:rPr>
          <w:rFonts w:ascii="Arial" w:hAnsi="Arial" w:cs="Arial"/>
        </w:rPr>
        <w:t>Scheila</w:t>
      </w:r>
      <w:proofErr w:type="spellEnd"/>
      <w:r w:rsidRPr="00395997">
        <w:rPr>
          <w:rFonts w:ascii="Arial" w:hAnsi="Arial" w:cs="Arial"/>
        </w:rPr>
        <w:t xml:space="preserve">; LIMA, </w:t>
      </w:r>
      <w:proofErr w:type="spellStart"/>
      <w:r w:rsidRPr="00395997">
        <w:rPr>
          <w:rFonts w:ascii="Arial" w:hAnsi="Arial" w:cs="Arial"/>
        </w:rPr>
        <w:t>Walberto</w:t>
      </w:r>
      <w:proofErr w:type="spellEnd"/>
      <w:r w:rsidRPr="00395997">
        <w:rPr>
          <w:rFonts w:ascii="Arial" w:hAnsi="Arial" w:cs="Arial"/>
        </w:rPr>
        <w:t xml:space="preserve"> Fernandes. </w:t>
      </w:r>
      <w:r w:rsidRPr="00395997">
        <w:rPr>
          <w:rFonts w:ascii="Arial" w:hAnsi="Arial" w:cs="Arial"/>
          <w:b/>
        </w:rPr>
        <w:t>Comentários à Lei de Tortura:</w:t>
      </w:r>
      <w:r w:rsidRPr="00395997">
        <w:rPr>
          <w:rFonts w:ascii="Arial" w:hAnsi="Arial" w:cs="Arial"/>
        </w:rPr>
        <w:t xml:space="preserve"> Aspectos Penais e Processuais Penais. Rio de Janeiro: Lúmen Juris, 2006. p. 105.</w:t>
      </w:r>
    </w:p>
  </w:footnote>
  <w:footnote w:id="27">
    <w:p w14:paraId="48C30FAA" w14:textId="38629EE3" w:rsidR="00D258FF" w:rsidRPr="00395997" w:rsidRDefault="00D258FF" w:rsidP="0082212F">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BIERRENBACH, </w:t>
      </w:r>
      <w:proofErr w:type="spellStart"/>
      <w:r w:rsidRPr="00395997">
        <w:rPr>
          <w:rFonts w:ascii="Arial" w:hAnsi="Arial" w:cs="Arial"/>
        </w:rPr>
        <w:t>Scheila</w:t>
      </w:r>
      <w:proofErr w:type="spellEnd"/>
      <w:r w:rsidRPr="00395997">
        <w:rPr>
          <w:rFonts w:ascii="Arial" w:hAnsi="Arial" w:cs="Arial"/>
        </w:rPr>
        <w:t xml:space="preserve">; LIMA, </w:t>
      </w:r>
      <w:proofErr w:type="spellStart"/>
      <w:r w:rsidRPr="00395997">
        <w:rPr>
          <w:rFonts w:ascii="Arial" w:hAnsi="Arial" w:cs="Arial"/>
        </w:rPr>
        <w:t>Walberto</w:t>
      </w:r>
      <w:proofErr w:type="spellEnd"/>
      <w:r w:rsidRPr="00395997">
        <w:rPr>
          <w:rFonts w:ascii="Arial" w:hAnsi="Arial" w:cs="Arial"/>
        </w:rPr>
        <w:t xml:space="preserve"> Fernandes. </w:t>
      </w:r>
      <w:r w:rsidRPr="00395997">
        <w:rPr>
          <w:rFonts w:ascii="Arial" w:hAnsi="Arial" w:cs="Arial"/>
          <w:b/>
        </w:rPr>
        <w:t>Comentários à Lei de Tortura:</w:t>
      </w:r>
      <w:r w:rsidRPr="00395997">
        <w:rPr>
          <w:rFonts w:ascii="Arial" w:hAnsi="Arial" w:cs="Arial"/>
        </w:rPr>
        <w:t xml:space="preserve"> Aspectos Penais e Processuais Penais. p. 105.</w:t>
      </w:r>
    </w:p>
  </w:footnote>
  <w:footnote w:id="28">
    <w:p w14:paraId="7E3CCEC3" w14:textId="77777777" w:rsidR="00D258FF" w:rsidRPr="00395997" w:rsidRDefault="00D258FF" w:rsidP="0082212F">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TEIXEIRA, Flávia </w:t>
      </w:r>
      <w:proofErr w:type="spellStart"/>
      <w:r w:rsidRPr="00395997">
        <w:rPr>
          <w:rFonts w:ascii="Arial" w:hAnsi="Arial" w:cs="Arial"/>
        </w:rPr>
        <w:t>Camello</w:t>
      </w:r>
      <w:proofErr w:type="spellEnd"/>
      <w:r w:rsidRPr="00395997">
        <w:rPr>
          <w:rFonts w:ascii="Arial" w:hAnsi="Arial" w:cs="Arial"/>
        </w:rPr>
        <w:t xml:space="preserve">. </w:t>
      </w:r>
      <w:r w:rsidRPr="00395997">
        <w:rPr>
          <w:rFonts w:ascii="Arial" w:hAnsi="Arial" w:cs="Arial"/>
          <w:b/>
        </w:rPr>
        <w:t>Da Tortura</w:t>
      </w:r>
      <w:r w:rsidRPr="00395997">
        <w:rPr>
          <w:rFonts w:ascii="Arial" w:hAnsi="Arial" w:cs="Arial"/>
        </w:rPr>
        <w:t>. Belo Horizonte: Del Rey, 2004. p. 17.</w:t>
      </w:r>
    </w:p>
  </w:footnote>
  <w:footnote w:id="29">
    <w:p w14:paraId="7DD4FF27" w14:textId="59269658" w:rsidR="00D258FF" w:rsidRPr="003E4206" w:rsidRDefault="00D258FF" w:rsidP="0082212F">
      <w:pPr>
        <w:pStyle w:val="Textodenotaderodap"/>
        <w:jc w:val="both"/>
        <w:rPr>
          <w:rFonts w:ascii="Arial" w:hAnsi="Arial" w:cs="Arial"/>
          <w:color w:val="000000"/>
        </w:rPr>
      </w:pPr>
      <w:r w:rsidRPr="003E4206">
        <w:rPr>
          <w:rStyle w:val="Refdenotaderodap"/>
          <w:rFonts w:ascii="Arial" w:hAnsi="Arial" w:cs="Arial"/>
          <w:color w:val="000000"/>
        </w:rPr>
        <w:footnoteRef/>
      </w:r>
      <w:r w:rsidRPr="003E4206">
        <w:rPr>
          <w:rFonts w:ascii="Arial" w:hAnsi="Arial" w:cs="Arial"/>
          <w:color w:val="000000"/>
        </w:rPr>
        <w:t xml:space="preserve"> ESTATUTO, de </w:t>
      </w:r>
      <w:proofErr w:type="spellStart"/>
      <w:r w:rsidRPr="003E4206">
        <w:rPr>
          <w:rFonts w:ascii="Arial" w:hAnsi="Arial" w:cs="Arial"/>
          <w:color w:val="000000"/>
        </w:rPr>
        <w:t>Worms</w:t>
      </w:r>
      <w:proofErr w:type="spellEnd"/>
      <w:r w:rsidRPr="003E4206">
        <w:rPr>
          <w:rFonts w:ascii="Arial" w:hAnsi="Arial" w:cs="Arial"/>
          <w:color w:val="000000"/>
        </w:rPr>
        <w:t xml:space="preserve"> (1948). </w:t>
      </w:r>
      <w:r w:rsidRPr="003E4206">
        <w:rPr>
          <w:rFonts w:ascii="Arial" w:hAnsi="Arial" w:cs="Arial"/>
          <w:b/>
          <w:color w:val="000000"/>
        </w:rPr>
        <w:t xml:space="preserve">Tratado de Direito Penal </w:t>
      </w:r>
      <w:proofErr w:type="spellStart"/>
      <w:r w:rsidRPr="003E4206">
        <w:rPr>
          <w:rFonts w:ascii="Arial" w:hAnsi="Arial" w:cs="Arial"/>
          <w:b/>
          <w:color w:val="000000"/>
        </w:rPr>
        <w:t>Allemão</w:t>
      </w:r>
      <w:proofErr w:type="spellEnd"/>
      <w:r w:rsidRPr="003E4206">
        <w:rPr>
          <w:rFonts w:ascii="Arial" w:hAnsi="Arial" w:cs="Arial"/>
          <w:b/>
          <w:color w:val="000000"/>
        </w:rPr>
        <w:t>:</w:t>
      </w:r>
      <w:r w:rsidRPr="003E4206">
        <w:rPr>
          <w:rFonts w:ascii="Arial" w:hAnsi="Arial" w:cs="Arial"/>
          <w:color w:val="000000"/>
        </w:rPr>
        <w:t xml:space="preserve"> pelo Dr. Franz Von </w:t>
      </w:r>
      <w:proofErr w:type="spellStart"/>
      <w:r w:rsidRPr="003E4206">
        <w:rPr>
          <w:rFonts w:ascii="Arial" w:hAnsi="Arial" w:cs="Arial"/>
          <w:color w:val="000000"/>
        </w:rPr>
        <w:t>Liszzt</w:t>
      </w:r>
      <w:proofErr w:type="spellEnd"/>
      <w:r w:rsidRPr="003E4206">
        <w:rPr>
          <w:rFonts w:ascii="Arial" w:hAnsi="Arial" w:cs="Arial"/>
          <w:color w:val="000000"/>
        </w:rPr>
        <w:t xml:space="preserve">, professor da Universidade de Halle. Rio De janeiro: </w:t>
      </w:r>
      <w:proofErr w:type="spellStart"/>
      <w:r w:rsidRPr="003E4206">
        <w:rPr>
          <w:rFonts w:ascii="Arial" w:hAnsi="Arial" w:cs="Arial"/>
          <w:color w:val="000000"/>
        </w:rPr>
        <w:t>Typographia</w:t>
      </w:r>
      <w:proofErr w:type="spellEnd"/>
      <w:r w:rsidRPr="003E4206">
        <w:rPr>
          <w:rFonts w:ascii="Arial" w:hAnsi="Arial" w:cs="Arial"/>
          <w:color w:val="000000"/>
        </w:rPr>
        <w:t xml:space="preserve"> </w:t>
      </w:r>
      <w:proofErr w:type="spellStart"/>
      <w:r w:rsidRPr="003E4206">
        <w:rPr>
          <w:rFonts w:ascii="Arial" w:hAnsi="Arial" w:cs="Arial"/>
          <w:color w:val="000000"/>
        </w:rPr>
        <w:t>Leuzinger</w:t>
      </w:r>
      <w:proofErr w:type="spellEnd"/>
      <w:r w:rsidRPr="003E4206">
        <w:rPr>
          <w:rFonts w:ascii="Arial" w:hAnsi="Arial" w:cs="Arial"/>
          <w:color w:val="000000"/>
        </w:rPr>
        <w:t xml:space="preserve">, 1899. Disponível em: </w:t>
      </w:r>
      <w:hyperlink r:id="rId6" w:history="1">
        <w:r w:rsidRPr="003E4206">
          <w:rPr>
            <w:rStyle w:val="Hyperlink"/>
            <w:rFonts w:ascii="Arial" w:hAnsi="Arial" w:cs="Arial"/>
            <w:color w:val="000000"/>
            <w:u w:val="none"/>
          </w:rPr>
          <w:t>http://www.dominiopublico.gov.br/download/texto/bd000147.pdf</w:t>
        </w:r>
      </w:hyperlink>
      <w:r w:rsidRPr="003E4206">
        <w:rPr>
          <w:rFonts w:ascii="Arial" w:hAnsi="Arial" w:cs="Arial"/>
          <w:color w:val="000000"/>
        </w:rPr>
        <w:t xml:space="preserve">. Acesso em: </w:t>
      </w:r>
      <w:r w:rsidRPr="003E4206">
        <w:rPr>
          <w:rFonts w:ascii="Arial" w:hAnsi="Arial" w:cs="Arial"/>
          <w:color w:val="000000" w:themeColor="text1"/>
        </w:rPr>
        <w:t>5 out. 2022.</w:t>
      </w:r>
    </w:p>
  </w:footnote>
  <w:footnote w:id="30">
    <w:p w14:paraId="6F4D8628" w14:textId="6E0F39BA" w:rsidR="00D258FF" w:rsidRPr="003E4206" w:rsidRDefault="00D258FF" w:rsidP="0082212F">
      <w:pPr>
        <w:pStyle w:val="Textodenotaderodap"/>
        <w:jc w:val="both"/>
        <w:rPr>
          <w:rFonts w:ascii="Arial" w:hAnsi="Arial" w:cs="Arial"/>
          <w:color w:val="000000"/>
        </w:rPr>
      </w:pPr>
      <w:r w:rsidRPr="003E4206">
        <w:rPr>
          <w:rStyle w:val="Refdenotaderodap"/>
          <w:rFonts w:ascii="Arial" w:hAnsi="Arial" w:cs="Arial"/>
          <w:color w:val="000000"/>
        </w:rPr>
        <w:footnoteRef/>
      </w:r>
      <w:r w:rsidRPr="003E4206">
        <w:rPr>
          <w:rFonts w:ascii="Arial" w:hAnsi="Arial" w:cs="Arial"/>
          <w:color w:val="000000"/>
        </w:rPr>
        <w:t xml:space="preserve"> ORDENAÇÃO, Criminal de </w:t>
      </w:r>
      <w:proofErr w:type="spellStart"/>
      <w:r w:rsidRPr="003E4206">
        <w:rPr>
          <w:rFonts w:ascii="Arial" w:hAnsi="Arial" w:cs="Arial"/>
          <w:color w:val="000000"/>
        </w:rPr>
        <w:t>Bamberg</w:t>
      </w:r>
      <w:proofErr w:type="spellEnd"/>
      <w:r w:rsidRPr="003E4206">
        <w:rPr>
          <w:rFonts w:ascii="Arial" w:hAnsi="Arial" w:cs="Arial"/>
          <w:color w:val="000000"/>
        </w:rPr>
        <w:t xml:space="preserve"> (1507). </w:t>
      </w:r>
      <w:r w:rsidRPr="003E4206">
        <w:rPr>
          <w:rFonts w:ascii="Arial" w:hAnsi="Arial" w:cs="Arial"/>
          <w:b/>
          <w:color w:val="000000"/>
        </w:rPr>
        <w:t xml:space="preserve">Tratado de Direito Penal </w:t>
      </w:r>
      <w:proofErr w:type="spellStart"/>
      <w:r w:rsidRPr="003E4206">
        <w:rPr>
          <w:rFonts w:ascii="Arial" w:hAnsi="Arial" w:cs="Arial"/>
          <w:b/>
          <w:color w:val="000000"/>
        </w:rPr>
        <w:t>Allemão</w:t>
      </w:r>
      <w:proofErr w:type="spellEnd"/>
      <w:r w:rsidRPr="003E4206">
        <w:rPr>
          <w:rFonts w:ascii="Arial" w:hAnsi="Arial" w:cs="Arial"/>
          <w:b/>
          <w:color w:val="000000"/>
        </w:rPr>
        <w:t>:</w:t>
      </w:r>
      <w:r w:rsidRPr="003E4206">
        <w:rPr>
          <w:rFonts w:ascii="Arial" w:hAnsi="Arial" w:cs="Arial"/>
          <w:color w:val="000000"/>
        </w:rPr>
        <w:t xml:space="preserve"> pelo Dr. Franz Von </w:t>
      </w:r>
      <w:proofErr w:type="spellStart"/>
      <w:r w:rsidRPr="003E4206">
        <w:rPr>
          <w:rFonts w:ascii="Arial" w:hAnsi="Arial" w:cs="Arial"/>
          <w:color w:val="000000"/>
        </w:rPr>
        <w:t>Liszzt</w:t>
      </w:r>
      <w:proofErr w:type="spellEnd"/>
      <w:r w:rsidRPr="003E4206">
        <w:rPr>
          <w:rFonts w:ascii="Arial" w:hAnsi="Arial" w:cs="Arial"/>
          <w:color w:val="000000"/>
        </w:rPr>
        <w:t xml:space="preserve">, professor da Universidade de Halle. Rio De janeiro: </w:t>
      </w:r>
      <w:proofErr w:type="spellStart"/>
      <w:r w:rsidRPr="003E4206">
        <w:rPr>
          <w:rFonts w:ascii="Arial" w:hAnsi="Arial" w:cs="Arial"/>
          <w:color w:val="000000"/>
        </w:rPr>
        <w:t>Typographia</w:t>
      </w:r>
      <w:proofErr w:type="spellEnd"/>
      <w:r w:rsidRPr="003E4206">
        <w:rPr>
          <w:rFonts w:ascii="Arial" w:hAnsi="Arial" w:cs="Arial"/>
          <w:color w:val="000000"/>
        </w:rPr>
        <w:t xml:space="preserve"> </w:t>
      </w:r>
      <w:proofErr w:type="spellStart"/>
      <w:r w:rsidRPr="003E4206">
        <w:rPr>
          <w:rFonts w:ascii="Arial" w:hAnsi="Arial" w:cs="Arial"/>
          <w:color w:val="000000"/>
        </w:rPr>
        <w:t>Leuzinger</w:t>
      </w:r>
      <w:proofErr w:type="spellEnd"/>
      <w:r w:rsidRPr="003E4206">
        <w:rPr>
          <w:rFonts w:ascii="Arial" w:hAnsi="Arial" w:cs="Arial"/>
          <w:color w:val="000000"/>
        </w:rPr>
        <w:t xml:space="preserve">, 1899. Disponível em: </w:t>
      </w:r>
      <w:hyperlink r:id="rId7" w:history="1">
        <w:r w:rsidRPr="003E4206">
          <w:rPr>
            <w:rStyle w:val="Hyperlink"/>
            <w:rFonts w:ascii="Arial" w:hAnsi="Arial" w:cs="Arial"/>
            <w:color w:val="000000"/>
            <w:u w:val="none"/>
          </w:rPr>
          <w:t>http://www.dominiopublico.gov.br/download/texto/bd000147.pdf</w:t>
        </w:r>
      </w:hyperlink>
      <w:r w:rsidRPr="003E4206">
        <w:rPr>
          <w:rFonts w:ascii="Arial" w:hAnsi="Arial" w:cs="Arial"/>
          <w:color w:val="000000"/>
        </w:rPr>
        <w:t xml:space="preserve">. Acesso em: </w:t>
      </w:r>
      <w:r w:rsidRPr="003E4206">
        <w:rPr>
          <w:rFonts w:ascii="Arial" w:hAnsi="Arial" w:cs="Arial"/>
          <w:color w:val="000000" w:themeColor="text1"/>
        </w:rPr>
        <w:t>5 out. 2022.</w:t>
      </w:r>
    </w:p>
  </w:footnote>
  <w:footnote w:id="31">
    <w:p w14:paraId="0C20AAA4" w14:textId="77777777" w:rsidR="00D258FF" w:rsidRPr="003E4206" w:rsidRDefault="00D258FF" w:rsidP="0082212F">
      <w:pPr>
        <w:pStyle w:val="Textodenotaderodap"/>
        <w:jc w:val="both"/>
        <w:rPr>
          <w:rFonts w:ascii="Arial" w:hAnsi="Arial" w:cs="Arial"/>
          <w:color w:val="000000"/>
        </w:rPr>
      </w:pPr>
      <w:r w:rsidRPr="003E4206">
        <w:rPr>
          <w:rStyle w:val="Refdenotaderodap"/>
          <w:rFonts w:ascii="Arial" w:hAnsi="Arial" w:cs="Arial"/>
          <w:color w:val="000000"/>
        </w:rPr>
        <w:footnoteRef/>
      </w:r>
      <w:r w:rsidRPr="003E4206">
        <w:rPr>
          <w:rFonts w:ascii="Arial" w:hAnsi="Arial" w:cs="Arial"/>
          <w:color w:val="000000"/>
        </w:rPr>
        <w:t xml:space="preserve"> CONSTITUTIO, </w:t>
      </w:r>
      <w:proofErr w:type="spellStart"/>
      <w:r w:rsidRPr="003E4206">
        <w:rPr>
          <w:rFonts w:ascii="Arial" w:hAnsi="Arial" w:cs="Arial"/>
          <w:color w:val="000000"/>
        </w:rPr>
        <w:t>Criminalis</w:t>
      </w:r>
      <w:proofErr w:type="spellEnd"/>
      <w:r w:rsidRPr="003E4206">
        <w:rPr>
          <w:rFonts w:ascii="Arial" w:hAnsi="Arial" w:cs="Arial"/>
          <w:color w:val="000000"/>
        </w:rPr>
        <w:t xml:space="preserve"> Carolina (1532). </w:t>
      </w:r>
      <w:r w:rsidRPr="003E4206">
        <w:rPr>
          <w:rFonts w:ascii="Arial" w:hAnsi="Arial" w:cs="Arial"/>
          <w:b/>
          <w:color w:val="000000"/>
        </w:rPr>
        <w:t xml:space="preserve">Tratado de Direito Penal </w:t>
      </w:r>
      <w:proofErr w:type="spellStart"/>
      <w:r w:rsidRPr="003E4206">
        <w:rPr>
          <w:rFonts w:ascii="Arial" w:hAnsi="Arial" w:cs="Arial"/>
          <w:b/>
          <w:color w:val="000000"/>
        </w:rPr>
        <w:t>Allemão</w:t>
      </w:r>
      <w:proofErr w:type="spellEnd"/>
      <w:r w:rsidRPr="003E4206">
        <w:rPr>
          <w:rFonts w:ascii="Arial" w:hAnsi="Arial" w:cs="Arial"/>
          <w:b/>
          <w:color w:val="000000"/>
        </w:rPr>
        <w:t>:</w:t>
      </w:r>
      <w:r w:rsidRPr="003E4206">
        <w:rPr>
          <w:rFonts w:ascii="Arial" w:hAnsi="Arial" w:cs="Arial"/>
          <w:color w:val="000000"/>
        </w:rPr>
        <w:t xml:space="preserve"> pelo Dr. Franz Von </w:t>
      </w:r>
      <w:proofErr w:type="spellStart"/>
      <w:r w:rsidRPr="003E4206">
        <w:rPr>
          <w:rFonts w:ascii="Arial" w:hAnsi="Arial" w:cs="Arial"/>
          <w:color w:val="000000"/>
        </w:rPr>
        <w:t>Liszzt</w:t>
      </w:r>
      <w:proofErr w:type="spellEnd"/>
      <w:r w:rsidRPr="003E4206">
        <w:rPr>
          <w:rFonts w:ascii="Arial" w:hAnsi="Arial" w:cs="Arial"/>
          <w:color w:val="000000"/>
        </w:rPr>
        <w:t xml:space="preserve">, professor da Universidade de Halle. Rio De janeiro: </w:t>
      </w:r>
      <w:proofErr w:type="spellStart"/>
      <w:r w:rsidRPr="003E4206">
        <w:rPr>
          <w:rFonts w:ascii="Arial" w:hAnsi="Arial" w:cs="Arial"/>
          <w:color w:val="000000"/>
        </w:rPr>
        <w:t>Typographia</w:t>
      </w:r>
      <w:proofErr w:type="spellEnd"/>
      <w:r w:rsidRPr="003E4206">
        <w:rPr>
          <w:rFonts w:ascii="Arial" w:hAnsi="Arial" w:cs="Arial"/>
          <w:color w:val="000000"/>
        </w:rPr>
        <w:t xml:space="preserve"> </w:t>
      </w:r>
      <w:proofErr w:type="spellStart"/>
      <w:r w:rsidRPr="003E4206">
        <w:rPr>
          <w:rFonts w:ascii="Arial" w:hAnsi="Arial" w:cs="Arial"/>
          <w:color w:val="000000"/>
        </w:rPr>
        <w:t>Leuzinger</w:t>
      </w:r>
      <w:proofErr w:type="spellEnd"/>
      <w:r w:rsidRPr="003E4206">
        <w:rPr>
          <w:rFonts w:ascii="Arial" w:hAnsi="Arial" w:cs="Arial"/>
          <w:color w:val="000000"/>
        </w:rPr>
        <w:t>, 1899.</w:t>
      </w:r>
    </w:p>
  </w:footnote>
  <w:footnote w:id="32">
    <w:p w14:paraId="5C3EFDAA" w14:textId="6352E63B" w:rsidR="00D258FF" w:rsidRPr="0017383C" w:rsidRDefault="00D258FF" w:rsidP="0017383C">
      <w:pPr>
        <w:pStyle w:val="Textodenotaderodap"/>
        <w:rPr>
          <w:rFonts w:ascii="Arial" w:hAnsi="Arial" w:cs="Arial"/>
          <w:color w:val="000000"/>
        </w:rPr>
      </w:pPr>
      <w:r w:rsidRPr="007E6811">
        <w:rPr>
          <w:rStyle w:val="Refdenotaderodap"/>
          <w:rFonts w:ascii="Times New Roman" w:hAnsi="Times New Roman"/>
          <w:color w:val="000000"/>
        </w:rPr>
        <w:footnoteRef/>
      </w:r>
      <w:r w:rsidRPr="007E6811">
        <w:rPr>
          <w:rFonts w:ascii="Times New Roman" w:hAnsi="Times New Roman"/>
          <w:color w:val="000000"/>
        </w:rPr>
        <w:t xml:space="preserve"> </w:t>
      </w:r>
      <w:r w:rsidRPr="0017383C">
        <w:rPr>
          <w:rFonts w:ascii="Arial" w:hAnsi="Arial" w:cs="Arial"/>
          <w:color w:val="000000"/>
        </w:rPr>
        <w:t xml:space="preserve">SOKOLOWSKI, Mateus. </w:t>
      </w:r>
      <w:r w:rsidRPr="0017383C">
        <w:rPr>
          <w:rFonts w:ascii="Arial" w:hAnsi="Arial" w:cs="Arial"/>
          <w:b/>
          <w:color w:val="000000"/>
        </w:rPr>
        <w:t>Identidades, cultura e política nas cantigas de Afonso X o Sábio (1252-1284)</w:t>
      </w:r>
      <w:r w:rsidRPr="0017383C">
        <w:rPr>
          <w:rFonts w:ascii="Arial" w:hAnsi="Arial" w:cs="Arial"/>
          <w:color w:val="000000"/>
        </w:rPr>
        <w:t xml:space="preserve">. Artigo. Revista UFPR. Disponível em: </w:t>
      </w:r>
      <w:hyperlink r:id="rId8" w:history="1">
        <w:r w:rsidRPr="0017383C">
          <w:rPr>
            <w:rStyle w:val="Hyperlink"/>
            <w:rFonts w:ascii="Arial" w:hAnsi="Arial" w:cs="Arial"/>
            <w:color w:val="000000"/>
            <w:u w:val="none"/>
          </w:rPr>
          <w:t>http://revistas.ufpr.br/vernaculo/article/viewFile/37351/24410</w:t>
        </w:r>
      </w:hyperlink>
      <w:r w:rsidRPr="0017383C">
        <w:rPr>
          <w:rFonts w:ascii="Arial" w:hAnsi="Arial" w:cs="Arial"/>
          <w:color w:val="000000"/>
        </w:rPr>
        <w:t xml:space="preserve">. Acesso em: </w:t>
      </w:r>
      <w:r w:rsidRPr="0017383C">
        <w:rPr>
          <w:rFonts w:ascii="Arial" w:hAnsi="Arial" w:cs="Arial"/>
          <w:color w:val="000000" w:themeColor="text1"/>
        </w:rPr>
        <w:t>6 out. 2022.</w:t>
      </w:r>
    </w:p>
  </w:footnote>
  <w:footnote w:id="33">
    <w:p w14:paraId="7796436A" w14:textId="77777777" w:rsidR="00D258FF" w:rsidRPr="0017383C" w:rsidRDefault="00D258FF" w:rsidP="0082212F">
      <w:pPr>
        <w:pStyle w:val="Textodenotaderodap"/>
        <w:jc w:val="both"/>
        <w:rPr>
          <w:rFonts w:ascii="Arial" w:hAnsi="Arial" w:cs="Arial"/>
          <w:color w:val="000000"/>
        </w:rPr>
      </w:pPr>
      <w:r w:rsidRPr="0017383C">
        <w:rPr>
          <w:rStyle w:val="Refdenotaderodap"/>
          <w:rFonts w:ascii="Arial" w:hAnsi="Arial" w:cs="Arial"/>
          <w:color w:val="000000"/>
        </w:rPr>
        <w:footnoteRef/>
      </w:r>
      <w:r w:rsidRPr="0017383C">
        <w:rPr>
          <w:rFonts w:ascii="Arial" w:hAnsi="Arial" w:cs="Arial"/>
          <w:color w:val="000000"/>
        </w:rPr>
        <w:t xml:space="preserve"> TEIXEIRA, Flávia </w:t>
      </w:r>
      <w:proofErr w:type="spellStart"/>
      <w:r w:rsidRPr="0017383C">
        <w:rPr>
          <w:rFonts w:ascii="Arial" w:hAnsi="Arial" w:cs="Arial"/>
          <w:color w:val="000000"/>
        </w:rPr>
        <w:t>Camello</w:t>
      </w:r>
      <w:proofErr w:type="spellEnd"/>
      <w:r w:rsidRPr="0017383C">
        <w:rPr>
          <w:rFonts w:ascii="Arial" w:hAnsi="Arial" w:cs="Arial"/>
          <w:color w:val="000000"/>
        </w:rPr>
        <w:t xml:space="preserve">. </w:t>
      </w:r>
      <w:r w:rsidRPr="0017383C">
        <w:rPr>
          <w:rFonts w:ascii="Arial" w:hAnsi="Arial" w:cs="Arial"/>
          <w:b/>
          <w:color w:val="000000"/>
        </w:rPr>
        <w:t>Da Tortura</w:t>
      </w:r>
      <w:r w:rsidRPr="0017383C">
        <w:rPr>
          <w:rFonts w:ascii="Arial" w:hAnsi="Arial" w:cs="Arial"/>
          <w:color w:val="000000"/>
        </w:rPr>
        <w:t>. Belo Horizonte: Del Rey, 2004. p. 17.</w:t>
      </w:r>
    </w:p>
  </w:footnote>
  <w:footnote w:id="34">
    <w:p w14:paraId="5AA51F7C" w14:textId="79305377" w:rsidR="00D258FF" w:rsidRPr="0017383C" w:rsidRDefault="00D258FF" w:rsidP="0017383C">
      <w:pPr>
        <w:pStyle w:val="Textodenotaderodap"/>
        <w:rPr>
          <w:rFonts w:ascii="Arial" w:hAnsi="Arial" w:cs="Arial"/>
          <w:color w:val="000000"/>
        </w:rPr>
      </w:pPr>
      <w:r w:rsidRPr="0017383C">
        <w:rPr>
          <w:rStyle w:val="Refdenotaderodap"/>
          <w:rFonts w:ascii="Arial" w:hAnsi="Arial" w:cs="Arial"/>
          <w:color w:val="000000"/>
        </w:rPr>
        <w:footnoteRef/>
      </w:r>
      <w:r w:rsidRPr="0017383C">
        <w:rPr>
          <w:rFonts w:ascii="Arial" w:hAnsi="Arial" w:cs="Arial"/>
          <w:color w:val="000000"/>
        </w:rPr>
        <w:t xml:space="preserve"> CÓDIGO, Afonsino (1446). </w:t>
      </w:r>
      <w:r w:rsidRPr="0017383C">
        <w:rPr>
          <w:rFonts w:ascii="Arial" w:hAnsi="Arial" w:cs="Arial"/>
          <w:b/>
          <w:color w:val="000000"/>
        </w:rPr>
        <w:t>Ordenações Afonsinas</w:t>
      </w:r>
      <w:r w:rsidRPr="0017383C">
        <w:rPr>
          <w:rFonts w:ascii="Arial" w:hAnsi="Arial" w:cs="Arial"/>
          <w:color w:val="000000"/>
        </w:rPr>
        <w:t xml:space="preserve">. Disponível em: </w:t>
      </w:r>
      <w:hyperlink r:id="rId9" w:history="1">
        <w:r w:rsidRPr="0017383C">
          <w:rPr>
            <w:rStyle w:val="Hyperlink"/>
            <w:rFonts w:ascii="Arial" w:hAnsi="Arial" w:cs="Arial"/>
            <w:color w:val="000000"/>
            <w:u w:val="none"/>
          </w:rPr>
          <w:t>http://www.ci.uc.pt/ihti/proj/afonsinas/</w:t>
        </w:r>
      </w:hyperlink>
      <w:r w:rsidRPr="0017383C">
        <w:rPr>
          <w:rFonts w:ascii="Arial" w:hAnsi="Arial" w:cs="Arial"/>
          <w:color w:val="000000"/>
        </w:rPr>
        <w:t xml:space="preserve">. Acesso em: </w:t>
      </w:r>
      <w:r w:rsidRPr="0017383C">
        <w:rPr>
          <w:rFonts w:ascii="Arial" w:hAnsi="Arial" w:cs="Arial"/>
          <w:color w:val="000000" w:themeColor="text1"/>
        </w:rPr>
        <w:t>6 out. 2022.</w:t>
      </w:r>
    </w:p>
  </w:footnote>
  <w:footnote w:id="35">
    <w:p w14:paraId="0BB5BA22" w14:textId="6ED45878" w:rsidR="00D258FF" w:rsidRPr="0017383C" w:rsidRDefault="00D258FF" w:rsidP="0017383C">
      <w:pPr>
        <w:pStyle w:val="Textodenotaderodap"/>
        <w:rPr>
          <w:rFonts w:ascii="Arial" w:hAnsi="Arial" w:cs="Arial"/>
          <w:color w:val="000000"/>
        </w:rPr>
      </w:pPr>
      <w:r w:rsidRPr="0017383C">
        <w:rPr>
          <w:rStyle w:val="Refdenotaderodap"/>
          <w:rFonts w:ascii="Arial" w:hAnsi="Arial" w:cs="Arial"/>
          <w:color w:val="000000"/>
        </w:rPr>
        <w:footnoteRef/>
      </w:r>
      <w:r w:rsidRPr="0017383C">
        <w:rPr>
          <w:rFonts w:ascii="Arial" w:hAnsi="Arial" w:cs="Arial"/>
          <w:color w:val="000000"/>
        </w:rPr>
        <w:t xml:space="preserve"> CÓDIGO, Filipino (1603). </w:t>
      </w:r>
      <w:r w:rsidRPr="0017383C">
        <w:rPr>
          <w:rFonts w:ascii="Arial" w:hAnsi="Arial" w:cs="Arial"/>
          <w:b/>
          <w:color w:val="000000"/>
        </w:rPr>
        <w:t>Ordenações Filipinas</w:t>
      </w:r>
      <w:r w:rsidRPr="0017383C">
        <w:rPr>
          <w:rFonts w:ascii="Arial" w:hAnsi="Arial" w:cs="Arial"/>
          <w:color w:val="000000"/>
        </w:rPr>
        <w:t xml:space="preserve">. Disponível em: http://www1.ci.uc.pt/ihti/proj/filipinas/ordenacoes.htm. Acesso em: </w:t>
      </w:r>
      <w:r w:rsidRPr="0017383C">
        <w:rPr>
          <w:rFonts w:ascii="Arial" w:hAnsi="Arial" w:cs="Arial"/>
          <w:color w:val="000000" w:themeColor="text1"/>
        </w:rPr>
        <w:t>2 out. 2022.</w:t>
      </w:r>
    </w:p>
  </w:footnote>
  <w:footnote w:id="36">
    <w:p w14:paraId="55B254E9" w14:textId="77777777" w:rsidR="00D258FF" w:rsidRPr="0017383C" w:rsidRDefault="00D258FF" w:rsidP="0082212F">
      <w:pPr>
        <w:pStyle w:val="Textodenotaderodap"/>
        <w:jc w:val="both"/>
        <w:rPr>
          <w:rFonts w:ascii="Arial" w:hAnsi="Arial" w:cs="Arial"/>
          <w:color w:val="000000"/>
        </w:rPr>
      </w:pPr>
      <w:r w:rsidRPr="0017383C">
        <w:rPr>
          <w:rStyle w:val="Refdenotaderodap"/>
          <w:rFonts w:ascii="Arial" w:hAnsi="Arial" w:cs="Arial"/>
          <w:color w:val="000000"/>
        </w:rPr>
        <w:footnoteRef/>
      </w:r>
      <w:r w:rsidRPr="0017383C">
        <w:rPr>
          <w:rFonts w:ascii="Arial" w:hAnsi="Arial" w:cs="Arial"/>
          <w:color w:val="000000"/>
        </w:rPr>
        <w:t xml:space="preserve"> TEIXEIRA, Flávia </w:t>
      </w:r>
      <w:proofErr w:type="spellStart"/>
      <w:r w:rsidRPr="0017383C">
        <w:rPr>
          <w:rFonts w:ascii="Arial" w:hAnsi="Arial" w:cs="Arial"/>
          <w:color w:val="000000"/>
        </w:rPr>
        <w:t>Camello</w:t>
      </w:r>
      <w:proofErr w:type="spellEnd"/>
      <w:r w:rsidRPr="0017383C">
        <w:rPr>
          <w:rFonts w:ascii="Arial" w:hAnsi="Arial" w:cs="Arial"/>
          <w:color w:val="000000"/>
        </w:rPr>
        <w:t xml:space="preserve">. </w:t>
      </w:r>
      <w:r w:rsidRPr="0017383C">
        <w:rPr>
          <w:rFonts w:ascii="Arial" w:hAnsi="Arial" w:cs="Arial"/>
          <w:b/>
          <w:color w:val="000000"/>
        </w:rPr>
        <w:t>Da Tortura</w:t>
      </w:r>
      <w:r w:rsidRPr="0017383C">
        <w:rPr>
          <w:rFonts w:ascii="Arial" w:hAnsi="Arial" w:cs="Arial"/>
          <w:color w:val="000000"/>
        </w:rPr>
        <w:t>. p. 17.</w:t>
      </w:r>
    </w:p>
  </w:footnote>
  <w:footnote w:id="37">
    <w:p w14:paraId="35704F14" w14:textId="77777777" w:rsidR="00D258FF" w:rsidRPr="0017383C" w:rsidRDefault="00D258FF" w:rsidP="0082212F">
      <w:pPr>
        <w:pStyle w:val="Textodenotaderodap"/>
        <w:jc w:val="both"/>
        <w:rPr>
          <w:rFonts w:ascii="Arial" w:hAnsi="Arial" w:cs="Arial"/>
          <w:color w:val="000000"/>
        </w:rPr>
      </w:pPr>
      <w:r w:rsidRPr="0017383C">
        <w:rPr>
          <w:rStyle w:val="Refdenotaderodap"/>
          <w:rFonts w:ascii="Arial" w:hAnsi="Arial" w:cs="Arial"/>
          <w:color w:val="000000"/>
        </w:rPr>
        <w:footnoteRef/>
      </w:r>
      <w:r w:rsidRPr="0017383C">
        <w:rPr>
          <w:rFonts w:ascii="Arial" w:hAnsi="Arial" w:cs="Arial"/>
          <w:color w:val="000000"/>
        </w:rPr>
        <w:t xml:space="preserve"> TOLEDO, Francisco Assis. </w:t>
      </w:r>
      <w:r w:rsidRPr="0017383C">
        <w:rPr>
          <w:rFonts w:ascii="Arial" w:hAnsi="Arial" w:cs="Arial"/>
          <w:b/>
          <w:color w:val="000000"/>
        </w:rPr>
        <w:t>Sobre o Crime de Tortura na recente Lei 9.455/97</w:t>
      </w:r>
      <w:r w:rsidRPr="0017383C">
        <w:rPr>
          <w:rFonts w:ascii="Arial" w:hAnsi="Arial" w:cs="Arial"/>
          <w:color w:val="000000"/>
        </w:rPr>
        <w:t>. Justiça Penal: Tortura, Crime Militar, Habeas Corpus. v. 5, n. 1. São Paulo: Revista dos Tribunais, 1997. p. 09.</w:t>
      </w:r>
    </w:p>
  </w:footnote>
  <w:footnote w:id="38">
    <w:p w14:paraId="30968357" w14:textId="77777777" w:rsidR="00D258FF" w:rsidRPr="002C12DE" w:rsidRDefault="00D258FF" w:rsidP="0082212F">
      <w:pPr>
        <w:pStyle w:val="Textodenotaderodap"/>
        <w:jc w:val="both"/>
        <w:rPr>
          <w:rFonts w:ascii="Arial" w:hAnsi="Arial" w:cs="Arial"/>
          <w:color w:val="000000"/>
        </w:rPr>
      </w:pPr>
      <w:r w:rsidRPr="007E6811">
        <w:rPr>
          <w:rStyle w:val="Refdenotaderodap"/>
          <w:rFonts w:ascii="Times New Roman" w:hAnsi="Times New Roman"/>
          <w:color w:val="000000"/>
        </w:rPr>
        <w:footnoteRef/>
      </w:r>
      <w:r w:rsidRPr="007E6811">
        <w:rPr>
          <w:rFonts w:ascii="Times New Roman" w:hAnsi="Times New Roman"/>
          <w:color w:val="000000"/>
        </w:rPr>
        <w:t xml:space="preserve"> </w:t>
      </w:r>
      <w:r w:rsidRPr="002C12DE">
        <w:rPr>
          <w:rFonts w:ascii="Arial" w:hAnsi="Arial" w:cs="Arial"/>
          <w:color w:val="000000"/>
        </w:rPr>
        <w:t xml:space="preserve">TOLEDO, Francisco Assis. </w:t>
      </w:r>
      <w:r w:rsidRPr="002C12DE">
        <w:rPr>
          <w:rFonts w:ascii="Arial" w:hAnsi="Arial" w:cs="Arial"/>
          <w:bCs/>
          <w:color w:val="000000"/>
        </w:rPr>
        <w:t>Sobre o Crime de Tortura na recente Lei 9.455/97</w:t>
      </w:r>
      <w:r w:rsidRPr="002C12DE">
        <w:rPr>
          <w:rFonts w:ascii="Arial" w:hAnsi="Arial" w:cs="Arial"/>
          <w:color w:val="000000"/>
        </w:rPr>
        <w:t xml:space="preserve">. Justiça Penal: Tortura, Crime Militar, Habeas Corpus. v. 5, n. 1. São Paulo: </w:t>
      </w:r>
      <w:r w:rsidRPr="002C12DE">
        <w:rPr>
          <w:rFonts w:ascii="Arial" w:hAnsi="Arial" w:cs="Arial"/>
          <w:b/>
          <w:bCs/>
          <w:color w:val="000000"/>
        </w:rPr>
        <w:t>Revista dos Tribunais</w:t>
      </w:r>
      <w:r w:rsidRPr="002C12DE">
        <w:rPr>
          <w:rFonts w:ascii="Arial" w:hAnsi="Arial" w:cs="Arial"/>
          <w:color w:val="000000"/>
        </w:rPr>
        <w:t>, 1997. p. 09.</w:t>
      </w:r>
    </w:p>
  </w:footnote>
  <w:footnote w:id="39">
    <w:p w14:paraId="22F36868" w14:textId="6F681C0F" w:rsidR="00D258FF" w:rsidRPr="002C12DE" w:rsidRDefault="00D258FF" w:rsidP="0082212F">
      <w:pPr>
        <w:pStyle w:val="Textodenotaderodap"/>
        <w:jc w:val="both"/>
        <w:rPr>
          <w:rFonts w:ascii="Arial" w:hAnsi="Arial" w:cs="Arial"/>
          <w:color w:val="000000"/>
        </w:rPr>
      </w:pPr>
      <w:r w:rsidRPr="002C12DE">
        <w:rPr>
          <w:rStyle w:val="Refdenotaderodap"/>
          <w:rFonts w:ascii="Arial" w:hAnsi="Arial" w:cs="Arial"/>
          <w:color w:val="000000"/>
        </w:rPr>
        <w:footnoteRef/>
      </w:r>
      <w:r w:rsidRPr="002C12DE">
        <w:rPr>
          <w:rFonts w:ascii="Arial" w:hAnsi="Arial" w:cs="Arial"/>
          <w:color w:val="000000"/>
        </w:rPr>
        <w:t xml:space="preserve"> COIMBRA, Mario. </w:t>
      </w:r>
      <w:r w:rsidRPr="002C12DE">
        <w:rPr>
          <w:rFonts w:ascii="Arial" w:hAnsi="Arial" w:cs="Arial"/>
          <w:bCs/>
          <w:color w:val="000000"/>
        </w:rPr>
        <w:t>Tratamento Injusto Penal da Tortura</w:t>
      </w:r>
      <w:r w:rsidRPr="002C12DE">
        <w:rPr>
          <w:rFonts w:ascii="Arial" w:hAnsi="Arial" w:cs="Arial"/>
          <w:color w:val="000000"/>
        </w:rPr>
        <w:t xml:space="preserve">. São Paulo: </w:t>
      </w:r>
      <w:r w:rsidRPr="002C12DE">
        <w:rPr>
          <w:rFonts w:ascii="Arial" w:hAnsi="Arial" w:cs="Arial"/>
          <w:b/>
          <w:bCs/>
          <w:color w:val="000000"/>
        </w:rPr>
        <w:t>Revista dos Tribunais</w:t>
      </w:r>
      <w:r>
        <w:rPr>
          <w:rFonts w:ascii="Arial" w:hAnsi="Arial" w:cs="Arial"/>
          <w:b/>
          <w:bCs/>
          <w:color w:val="000000"/>
        </w:rPr>
        <w:t>.</w:t>
      </w:r>
      <w:r w:rsidRPr="002C12DE">
        <w:rPr>
          <w:rFonts w:ascii="Arial" w:hAnsi="Arial" w:cs="Arial"/>
          <w:color w:val="000000"/>
        </w:rPr>
        <w:t xml:space="preserve"> p. 09.</w:t>
      </w:r>
    </w:p>
  </w:footnote>
  <w:footnote w:id="40">
    <w:p w14:paraId="6EF91F91" w14:textId="77777777" w:rsidR="00D258FF" w:rsidRPr="002C12DE" w:rsidRDefault="00D258FF" w:rsidP="0082212F">
      <w:pPr>
        <w:pStyle w:val="Textodenotaderodap"/>
        <w:jc w:val="both"/>
        <w:rPr>
          <w:rFonts w:ascii="Arial" w:hAnsi="Arial" w:cs="Arial"/>
          <w:color w:val="000000"/>
        </w:rPr>
      </w:pPr>
      <w:r w:rsidRPr="002C12DE">
        <w:rPr>
          <w:rStyle w:val="Refdenotaderodap"/>
          <w:rFonts w:ascii="Arial" w:hAnsi="Arial" w:cs="Arial"/>
          <w:color w:val="000000"/>
        </w:rPr>
        <w:footnoteRef/>
      </w:r>
      <w:r w:rsidRPr="002C12DE">
        <w:rPr>
          <w:rFonts w:ascii="Arial" w:hAnsi="Arial" w:cs="Arial"/>
          <w:color w:val="000000"/>
        </w:rPr>
        <w:t xml:space="preserve"> COIMBRA, Mario. </w:t>
      </w:r>
      <w:r w:rsidRPr="002C12DE">
        <w:rPr>
          <w:rFonts w:ascii="Arial" w:hAnsi="Arial" w:cs="Arial"/>
          <w:b/>
          <w:color w:val="000000"/>
        </w:rPr>
        <w:t>Tratamento Injusto Penal da Tortura</w:t>
      </w:r>
      <w:r w:rsidRPr="002C12DE">
        <w:rPr>
          <w:rFonts w:ascii="Arial" w:hAnsi="Arial" w:cs="Arial"/>
          <w:color w:val="000000"/>
        </w:rPr>
        <w:t>. p. 09.</w:t>
      </w:r>
    </w:p>
  </w:footnote>
  <w:footnote w:id="41">
    <w:p w14:paraId="5DDED87D" w14:textId="77777777" w:rsidR="00D258FF" w:rsidRPr="002C12DE" w:rsidRDefault="00D258FF" w:rsidP="0082212F">
      <w:pPr>
        <w:pStyle w:val="Textodenotaderodap"/>
        <w:jc w:val="both"/>
        <w:rPr>
          <w:rFonts w:ascii="Arial" w:hAnsi="Arial" w:cs="Arial"/>
          <w:color w:val="000000"/>
        </w:rPr>
      </w:pPr>
      <w:r w:rsidRPr="002C12DE">
        <w:rPr>
          <w:rStyle w:val="Refdenotaderodap"/>
          <w:rFonts w:ascii="Arial" w:hAnsi="Arial" w:cs="Arial"/>
          <w:color w:val="000000"/>
        </w:rPr>
        <w:footnoteRef/>
      </w:r>
      <w:r w:rsidRPr="002C12DE">
        <w:rPr>
          <w:rFonts w:ascii="Arial" w:hAnsi="Arial" w:cs="Arial"/>
          <w:color w:val="000000"/>
        </w:rPr>
        <w:t xml:space="preserve"> BIERRENBACH, </w:t>
      </w:r>
      <w:proofErr w:type="spellStart"/>
      <w:r w:rsidRPr="002C12DE">
        <w:rPr>
          <w:rFonts w:ascii="Arial" w:hAnsi="Arial" w:cs="Arial"/>
          <w:color w:val="000000"/>
        </w:rPr>
        <w:t>Scheila</w:t>
      </w:r>
      <w:proofErr w:type="spellEnd"/>
      <w:r w:rsidRPr="002C12DE">
        <w:rPr>
          <w:rFonts w:ascii="Arial" w:hAnsi="Arial" w:cs="Arial"/>
          <w:color w:val="000000"/>
        </w:rPr>
        <w:t xml:space="preserve">; LIMA, </w:t>
      </w:r>
      <w:proofErr w:type="spellStart"/>
      <w:r w:rsidRPr="002C12DE">
        <w:rPr>
          <w:rFonts w:ascii="Arial" w:hAnsi="Arial" w:cs="Arial"/>
          <w:color w:val="000000"/>
        </w:rPr>
        <w:t>Walberto</w:t>
      </w:r>
      <w:proofErr w:type="spellEnd"/>
      <w:r w:rsidRPr="002C12DE">
        <w:rPr>
          <w:rFonts w:ascii="Arial" w:hAnsi="Arial" w:cs="Arial"/>
          <w:color w:val="000000"/>
        </w:rPr>
        <w:t xml:space="preserve"> Fernandes. </w:t>
      </w:r>
      <w:r w:rsidRPr="002C12DE">
        <w:rPr>
          <w:rFonts w:ascii="Arial" w:hAnsi="Arial" w:cs="Arial"/>
          <w:b/>
          <w:color w:val="000000"/>
        </w:rPr>
        <w:t>Comentários à Lei de Tortura:</w:t>
      </w:r>
      <w:r w:rsidRPr="002C12DE">
        <w:rPr>
          <w:rFonts w:ascii="Arial" w:hAnsi="Arial" w:cs="Arial"/>
          <w:color w:val="000000"/>
        </w:rPr>
        <w:t xml:space="preserve"> Aspectos Penais e Processuais Penais. Rio de Janeiro: Lúmen Juris, 2006. p. 06. </w:t>
      </w:r>
    </w:p>
  </w:footnote>
  <w:footnote w:id="42">
    <w:p w14:paraId="49240CF3" w14:textId="77777777" w:rsidR="00D258FF" w:rsidRPr="002C12DE" w:rsidRDefault="00D258FF" w:rsidP="0082212F">
      <w:pPr>
        <w:pStyle w:val="Textodenotaderodap"/>
        <w:jc w:val="both"/>
        <w:rPr>
          <w:rFonts w:ascii="Arial" w:hAnsi="Arial" w:cs="Arial"/>
          <w:color w:val="000000"/>
        </w:rPr>
      </w:pPr>
      <w:r w:rsidRPr="002C12DE">
        <w:rPr>
          <w:rStyle w:val="Refdenotaderodap"/>
          <w:rFonts w:ascii="Arial" w:hAnsi="Arial" w:cs="Arial"/>
          <w:color w:val="000000"/>
        </w:rPr>
        <w:footnoteRef/>
      </w:r>
      <w:r w:rsidRPr="002C12DE">
        <w:rPr>
          <w:rFonts w:ascii="Arial" w:hAnsi="Arial" w:cs="Arial"/>
          <w:color w:val="000000"/>
        </w:rPr>
        <w:t xml:space="preserve"> BIERRENBACH, </w:t>
      </w:r>
      <w:proofErr w:type="spellStart"/>
      <w:r w:rsidRPr="002C12DE">
        <w:rPr>
          <w:rFonts w:ascii="Arial" w:hAnsi="Arial" w:cs="Arial"/>
          <w:color w:val="000000"/>
        </w:rPr>
        <w:t>Scheila</w:t>
      </w:r>
      <w:proofErr w:type="spellEnd"/>
      <w:r w:rsidRPr="002C12DE">
        <w:rPr>
          <w:rFonts w:ascii="Arial" w:hAnsi="Arial" w:cs="Arial"/>
          <w:color w:val="000000"/>
        </w:rPr>
        <w:t xml:space="preserve">; LIMA, </w:t>
      </w:r>
      <w:proofErr w:type="spellStart"/>
      <w:r w:rsidRPr="002C12DE">
        <w:rPr>
          <w:rFonts w:ascii="Arial" w:hAnsi="Arial" w:cs="Arial"/>
          <w:color w:val="000000"/>
        </w:rPr>
        <w:t>Walberto</w:t>
      </w:r>
      <w:proofErr w:type="spellEnd"/>
      <w:r w:rsidRPr="002C12DE">
        <w:rPr>
          <w:rFonts w:ascii="Arial" w:hAnsi="Arial" w:cs="Arial"/>
          <w:color w:val="000000"/>
        </w:rPr>
        <w:t xml:space="preserve"> Fernandes. </w:t>
      </w:r>
      <w:r w:rsidRPr="002C12DE">
        <w:rPr>
          <w:rFonts w:ascii="Arial" w:hAnsi="Arial" w:cs="Arial"/>
          <w:b/>
          <w:color w:val="000000"/>
        </w:rPr>
        <w:t>Comentários à Lei de Tortura:</w:t>
      </w:r>
      <w:r w:rsidRPr="002C12DE">
        <w:rPr>
          <w:rFonts w:ascii="Arial" w:hAnsi="Arial" w:cs="Arial"/>
          <w:color w:val="000000"/>
        </w:rPr>
        <w:t xml:space="preserve"> Aspectos Penais e Processuais Penais. p. 06. </w:t>
      </w:r>
    </w:p>
  </w:footnote>
  <w:footnote w:id="43">
    <w:p w14:paraId="4CCA3D0A" w14:textId="63C749D3" w:rsidR="00D258FF" w:rsidRPr="002C12DE" w:rsidRDefault="00D258FF" w:rsidP="0082212F">
      <w:pPr>
        <w:pStyle w:val="Textodenotaderodap"/>
        <w:jc w:val="both"/>
        <w:rPr>
          <w:rFonts w:ascii="Arial" w:hAnsi="Arial" w:cs="Arial"/>
          <w:color w:val="000000"/>
        </w:rPr>
      </w:pPr>
      <w:r w:rsidRPr="002C12DE">
        <w:rPr>
          <w:rStyle w:val="Refdenotaderodap"/>
          <w:rFonts w:ascii="Arial" w:hAnsi="Arial" w:cs="Arial"/>
          <w:color w:val="000000"/>
        </w:rPr>
        <w:footnoteRef/>
      </w:r>
      <w:r w:rsidRPr="002C12DE">
        <w:rPr>
          <w:rFonts w:ascii="Arial" w:hAnsi="Arial" w:cs="Arial"/>
          <w:color w:val="000000"/>
        </w:rPr>
        <w:t xml:space="preserve"> BRASIL. </w:t>
      </w:r>
      <w:r w:rsidRPr="002C12DE">
        <w:rPr>
          <w:rFonts w:ascii="Arial" w:hAnsi="Arial" w:cs="Arial"/>
          <w:b/>
          <w:color w:val="000000"/>
        </w:rPr>
        <w:t>Decreto Nº 40, de 15 de fevereiro de 1991</w:t>
      </w:r>
      <w:r w:rsidRPr="002C12DE">
        <w:rPr>
          <w:rFonts w:ascii="Arial" w:hAnsi="Arial" w:cs="Arial"/>
          <w:color w:val="000000"/>
        </w:rPr>
        <w:t xml:space="preserve">. Promulga a Convenção Contra a Tortura e Outros Tratamentos ou Penas Cruéis, Desumanos ou Degradantes. Disponível em: </w:t>
      </w:r>
      <w:hyperlink r:id="rId10" w:history="1">
        <w:r w:rsidRPr="002C12DE">
          <w:rPr>
            <w:rStyle w:val="Hyperlink"/>
            <w:rFonts w:ascii="Arial" w:hAnsi="Arial" w:cs="Arial"/>
            <w:color w:val="000000"/>
            <w:u w:val="none"/>
          </w:rPr>
          <w:t>http://www.planalto.gov.br/ccivil_03/decreto/1990-1994/D0040.htm</w:t>
        </w:r>
      </w:hyperlink>
      <w:r w:rsidRPr="002C12DE">
        <w:rPr>
          <w:rFonts w:ascii="Arial" w:hAnsi="Arial" w:cs="Arial"/>
          <w:color w:val="000000"/>
        </w:rPr>
        <w:t xml:space="preserve">. Acesso em: </w:t>
      </w:r>
      <w:r w:rsidRPr="002C12DE">
        <w:rPr>
          <w:rFonts w:ascii="Arial" w:hAnsi="Arial" w:cs="Arial"/>
          <w:color w:val="000000" w:themeColor="text1"/>
        </w:rPr>
        <w:t>2 out. 2022.</w:t>
      </w:r>
    </w:p>
  </w:footnote>
  <w:footnote w:id="44">
    <w:p w14:paraId="0594827A" w14:textId="77777777" w:rsidR="00D258FF" w:rsidRPr="002C12DE" w:rsidRDefault="00D258FF" w:rsidP="0082212F">
      <w:pPr>
        <w:pStyle w:val="Textodenotaderodap"/>
        <w:jc w:val="both"/>
        <w:rPr>
          <w:rFonts w:ascii="Arial" w:hAnsi="Arial" w:cs="Arial"/>
          <w:color w:val="000000"/>
        </w:rPr>
      </w:pPr>
      <w:r w:rsidRPr="002C12DE">
        <w:rPr>
          <w:rStyle w:val="Refdenotaderodap"/>
          <w:rFonts w:ascii="Arial" w:hAnsi="Arial" w:cs="Arial"/>
          <w:color w:val="000000"/>
        </w:rPr>
        <w:footnoteRef/>
      </w:r>
      <w:r w:rsidRPr="002C12DE">
        <w:rPr>
          <w:rFonts w:ascii="Arial" w:hAnsi="Arial" w:cs="Arial"/>
          <w:color w:val="000000"/>
        </w:rPr>
        <w:t xml:space="preserve"> BRASIL. </w:t>
      </w:r>
      <w:r w:rsidRPr="002C12DE">
        <w:rPr>
          <w:rFonts w:ascii="Arial" w:hAnsi="Arial" w:cs="Arial"/>
          <w:b/>
          <w:color w:val="000000"/>
        </w:rPr>
        <w:t>Decreto Nº 40, de 15 de fevereiro de 1991</w:t>
      </w:r>
      <w:r w:rsidRPr="002C12DE">
        <w:rPr>
          <w:rFonts w:ascii="Arial" w:hAnsi="Arial" w:cs="Arial"/>
          <w:color w:val="000000"/>
        </w:rPr>
        <w:t>.</w:t>
      </w:r>
    </w:p>
  </w:footnote>
  <w:footnote w:id="45">
    <w:p w14:paraId="2D5E2DA1" w14:textId="366A7E8B" w:rsidR="00D258FF" w:rsidRPr="00C3188A" w:rsidRDefault="00D258FF" w:rsidP="0082212F">
      <w:pPr>
        <w:pStyle w:val="Textodenotaderodap"/>
        <w:jc w:val="both"/>
        <w:rPr>
          <w:rFonts w:ascii="Arial" w:hAnsi="Arial" w:cs="Arial"/>
          <w:color w:val="000000"/>
        </w:rPr>
      </w:pPr>
      <w:r w:rsidRPr="007E6811">
        <w:rPr>
          <w:rStyle w:val="Refdenotaderodap"/>
          <w:rFonts w:ascii="Times New Roman" w:hAnsi="Times New Roman"/>
          <w:color w:val="000000"/>
        </w:rPr>
        <w:footnoteRef/>
      </w:r>
      <w:r w:rsidRPr="007E6811">
        <w:rPr>
          <w:rFonts w:ascii="Times New Roman" w:hAnsi="Times New Roman"/>
          <w:color w:val="000000"/>
        </w:rPr>
        <w:t xml:space="preserve"> </w:t>
      </w:r>
      <w:r w:rsidRPr="00C3188A">
        <w:rPr>
          <w:rFonts w:ascii="Arial" w:hAnsi="Arial" w:cs="Arial"/>
          <w:color w:val="000000"/>
        </w:rPr>
        <w:t xml:space="preserve">BRASIL. </w:t>
      </w:r>
      <w:r w:rsidRPr="00C3188A">
        <w:rPr>
          <w:rFonts w:ascii="Arial" w:hAnsi="Arial" w:cs="Arial"/>
          <w:b/>
          <w:color w:val="000000"/>
        </w:rPr>
        <w:t>Decreto Nº 40, de 15 de fevereiro de 1991</w:t>
      </w:r>
      <w:r w:rsidRPr="00C3188A">
        <w:rPr>
          <w:rFonts w:ascii="Arial" w:hAnsi="Arial" w:cs="Arial"/>
          <w:color w:val="000000"/>
        </w:rPr>
        <w:t xml:space="preserve">. Promulga a Convenção Contra a Tortura e Outros Tratamentos ou Penas Cruéis, Desumanos ou Degradantes. Disponível em: </w:t>
      </w:r>
      <w:hyperlink r:id="rId11" w:history="1">
        <w:r w:rsidRPr="00C3188A">
          <w:rPr>
            <w:rStyle w:val="Hyperlink"/>
            <w:rFonts w:ascii="Arial" w:hAnsi="Arial" w:cs="Arial"/>
            <w:color w:val="000000"/>
            <w:u w:val="none"/>
          </w:rPr>
          <w:t>http://www.planalto.gov.br/ccivil_03/decreto/1990-1994/D0040.htm</w:t>
        </w:r>
      </w:hyperlink>
      <w:r w:rsidRPr="00C3188A">
        <w:rPr>
          <w:rFonts w:ascii="Arial" w:hAnsi="Arial" w:cs="Arial"/>
          <w:color w:val="000000"/>
        </w:rPr>
        <w:t xml:space="preserve">. Acesso em: </w:t>
      </w:r>
      <w:r w:rsidRPr="002547DB">
        <w:rPr>
          <w:rFonts w:ascii="Arial" w:hAnsi="Arial" w:cs="Arial"/>
          <w:color w:val="FF0000"/>
        </w:rPr>
        <w:t>2</w:t>
      </w:r>
      <w:r w:rsidRPr="00C3188A">
        <w:rPr>
          <w:rFonts w:ascii="Arial" w:hAnsi="Arial" w:cs="Arial"/>
          <w:color w:val="000000" w:themeColor="text1"/>
        </w:rPr>
        <w:t xml:space="preserve"> out. 2022.</w:t>
      </w:r>
    </w:p>
  </w:footnote>
  <w:footnote w:id="46">
    <w:p w14:paraId="110952E2" w14:textId="63EDD753" w:rsidR="00D258FF" w:rsidRPr="00C3188A" w:rsidRDefault="00D258FF" w:rsidP="0082212F">
      <w:pPr>
        <w:pStyle w:val="Textodenotaderodap"/>
        <w:jc w:val="both"/>
        <w:rPr>
          <w:rFonts w:ascii="Arial" w:hAnsi="Arial" w:cs="Arial"/>
          <w:color w:val="000000"/>
        </w:rPr>
      </w:pPr>
      <w:r w:rsidRPr="00C3188A">
        <w:rPr>
          <w:rStyle w:val="Refdenotaderodap"/>
          <w:rFonts w:ascii="Arial" w:hAnsi="Arial" w:cs="Arial"/>
          <w:color w:val="000000"/>
        </w:rPr>
        <w:footnoteRef/>
      </w:r>
      <w:r w:rsidRPr="00C3188A">
        <w:rPr>
          <w:rFonts w:ascii="Arial" w:hAnsi="Arial" w:cs="Arial"/>
          <w:color w:val="000000"/>
        </w:rPr>
        <w:t xml:space="preserve"> BRASIL. </w:t>
      </w:r>
      <w:r w:rsidRPr="00C3188A">
        <w:rPr>
          <w:rFonts w:ascii="Arial" w:hAnsi="Arial" w:cs="Arial"/>
          <w:b/>
          <w:color w:val="000000"/>
        </w:rPr>
        <w:t>Lei Nº 9.455, de 07 de abril de 1997</w:t>
      </w:r>
      <w:r w:rsidRPr="00C3188A">
        <w:rPr>
          <w:rFonts w:ascii="Arial" w:hAnsi="Arial" w:cs="Arial"/>
          <w:color w:val="000000"/>
        </w:rPr>
        <w:t xml:space="preserve">. Define os crimes de tortura e dá outras providências. Disponível em: </w:t>
      </w:r>
      <w:hyperlink r:id="rId12" w:history="1">
        <w:r w:rsidRPr="00C3188A">
          <w:rPr>
            <w:rStyle w:val="Hyperlink"/>
            <w:rFonts w:ascii="Arial" w:hAnsi="Arial" w:cs="Arial"/>
            <w:color w:val="000000"/>
            <w:u w:val="none"/>
          </w:rPr>
          <w:t>http://www.planalto.gov.br/ccivil_03/leis/L9455.htm</w:t>
        </w:r>
      </w:hyperlink>
      <w:r w:rsidRPr="00C3188A">
        <w:rPr>
          <w:rFonts w:ascii="Arial" w:hAnsi="Arial" w:cs="Arial"/>
          <w:color w:val="000000"/>
        </w:rPr>
        <w:t xml:space="preserve">. Acesso em: </w:t>
      </w:r>
      <w:r w:rsidRPr="002547DB">
        <w:rPr>
          <w:rFonts w:ascii="Arial" w:hAnsi="Arial" w:cs="Arial"/>
          <w:color w:val="FF0000"/>
        </w:rPr>
        <w:t>3</w:t>
      </w:r>
      <w:r w:rsidRPr="00C3188A">
        <w:rPr>
          <w:rFonts w:ascii="Arial" w:hAnsi="Arial" w:cs="Arial"/>
          <w:color w:val="000000" w:themeColor="text1"/>
        </w:rPr>
        <w:t xml:space="preserve"> out. 2022.</w:t>
      </w:r>
    </w:p>
  </w:footnote>
  <w:footnote w:id="47">
    <w:p w14:paraId="2DBD4FF7" w14:textId="77777777" w:rsidR="00D258FF" w:rsidRPr="00C3188A" w:rsidRDefault="00D258FF" w:rsidP="0082212F">
      <w:pPr>
        <w:pStyle w:val="Textodenotaderodap"/>
        <w:jc w:val="both"/>
        <w:rPr>
          <w:rFonts w:ascii="Arial" w:hAnsi="Arial" w:cs="Arial"/>
          <w:color w:val="000000"/>
        </w:rPr>
      </w:pPr>
      <w:r w:rsidRPr="00C3188A">
        <w:rPr>
          <w:rStyle w:val="Refdenotaderodap"/>
          <w:rFonts w:ascii="Arial" w:hAnsi="Arial" w:cs="Arial"/>
          <w:color w:val="000000"/>
        </w:rPr>
        <w:footnoteRef/>
      </w:r>
      <w:r w:rsidRPr="00C3188A">
        <w:rPr>
          <w:rFonts w:ascii="Arial" w:hAnsi="Arial" w:cs="Arial"/>
          <w:color w:val="000000"/>
        </w:rPr>
        <w:t xml:space="preserve"> TEIXEIRA, Flávia </w:t>
      </w:r>
      <w:proofErr w:type="spellStart"/>
      <w:r w:rsidRPr="00C3188A">
        <w:rPr>
          <w:rFonts w:ascii="Arial" w:hAnsi="Arial" w:cs="Arial"/>
          <w:color w:val="000000"/>
        </w:rPr>
        <w:t>Camello</w:t>
      </w:r>
      <w:proofErr w:type="spellEnd"/>
      <w:r w:rsidRPr="00C3188A">
        <w:rPr>
          <w:rFonts w:ascii="Arial" w:hAnsi="Arial" w:cs="Arial"/>
          <w:color w:val="000000"/>
        </w:rPr>
        <w:t xml:space="preserve">. </w:t>
      </w:r>
      <w:r w:rsidRPr="00C3188A">
        <w:rPr>
          <w:rFonts w:ascii="Arial" w:hAnsi="Arial" w:cs="Arial"/>
          <w:b/>
          <w:color w:val="000000"/>
        </w:rPr>
        <w:t>Da Tortura</w:t>
      </w:r>
      <w:r w:rsidRPr="00C3188A">
        <w:rPr>
          <w:rFonts w:ascii="Arial" w:hAnsi="Arial" w:cs="Arial"/>
          <w:color w:val="000000"/>
        </w:rPr>
        <w:t>. Belo Horizonte: Del Rey, 2004. p. 08.</w:t>
      </w:r>
    </w:p>
  </w:footnote>
  <w:footnote w:id="48">
    <w:p w14:paraId="52B1827B" w14:textId="77777777" w:rsidR="00D258FF" w:rsidRPr="00C3188A" w:rsidRDefault="00D258FF" w:rsidP="0082212F">
      <w:pPr>
        <w:pStyle w:val="Textodenotaderodap"/>
        <w:jc w:val="both"/>
        <w:rPr>
          <w:rFonts w:ascii="Arial" w:hAnsi="Arial" w:cs="Arial"/>
          <w:color w:val="000000"/>
        </w:rPr>
      </w:pPr>
      <w:r w:rsidRPr="00C3188A">
        <w:rPr>
          <w:rStyle w:val="Refdenotaderodap"/>
          <w:rFonts w:ascii="Arial" w:hAnsi="Arial" w:cs="Arial"/>
          <w:color w:val="000000"/>
        </w:rPr>
        <w:footnoteRef/>
      </w:r>
      <w:r w:rsidRPr="00C3188A">
        <w:rPr>
          <w:rFonts w:ascii="Arial" w:hAnsi="Arial" w:cs="Arial"/>
          <w:color w:val="000000"/>
        </w:rPr>
        <w:t xml:space="preserve"> TEIXEIRA, Flávia </w:t>
      </w:r>
      <w:proofErr w:type="spellStart"/>
      <w:r w:rsidRPr="00C3188A">
        <w:rPr>
          <w:rFonts w:ascii="Arial" w:hAnsi="Arial" w:cs="Arial"/>
          <w:color w:val="000000"/>
        </w:rPr>
        <w:t>Camello</w:t>
      </w:r>
      <w:proofErr w:type="spellEnd"/>
      <w:r w:rsidRPr="00C3188A">
        <w:rPr>
          <w:rFonts w:ascii="Arial" w:hAnsi="Arial" w:cs="Arial"/>
          <w:color w:val="000000"/>
        </w:rPr>
        <w:t xml:space="preserve">. </w:t>
      </w:r>
      <w:r w:rsidRPr="00C3188A">
        <w:rPr>
          <w:rFonts w:ascii="Arial" w:hAnsi="Arial" w:cs="Arial"/>
          <w:b/>
          <w:color w:val="000000"/>
        </w:rPr>
        <w:t>Da Tortura</w:t>
      </w:r>
      <w:r w:rsidRPr="00C3188A">
        <w:rPr>
          <w:rFonts w:ascii="Arial" w:hAnsi="Arial" w:cs="Arial"/>
          <w:color w:val="000000"/>
        </w:rPr>
        <w:t>. p. 08.</w:t>
      </w:r>
    </w:p>
  </w:footnote>
  <w:footnote w:id="49">
    <w:p w14:paraId="7EE79B05" w14:textId="77777777" w:rsidR="00D258FF" w:rsidRPr="00C3188A" w:rsidRDefault="00D258FF" w:rsidP="0082212F">
      <w:pPr>
        <w:pStyle w:val="Textodenotaderodap"/>
        <w:jc w:val="both"/>
        <w:rPr>
          <w:rFonts w:ascii="Arial" w:hAnsi="Arial" w:cs="Arial"/>
          <w:color w:val="000000"/>
        </w:rPr>
      </w:pPr>
      <w:r w:rsidRPr="00C3188A">
        <w:rPr>
          <w:rStyle w:val="Refdenotaderodap"/>
          <w:rFonts w:ascii="Arial" w:hAnsi="Arial" w:cs="Arial"/>
          <w:color w:val="000000"/>
        </w:rPr>
        <w:footnoteRef/>
      </w:r>
      <w:r w:rsidRPr="00C3188A">
        <w:rPr>
          <w:rFonts w:ascii="Arial" w:hAnsi="Arial" w:cs="Arial"/>
          <w:color w:val="000000"/>
        </w:rPr>
        <w:t xml:space="preserve"> TEIXEIRA, Flávia </w:t>
      </w:r>
      <w:proofErr w:type="spellStart"/>
      <w:r w:rsidRPr="00C3188A">
        <w:rPr>
          <w:rFonts w:ascii="Arial" w:hAnsi="Arial" w:cs="Arial"/>
          <w:color w:val="000000"/>
        </w:rPr>
        <w:t>Camello</w:t>
      </w:r>
      <w:proofErr w:type="spellEnd"/>
      <w:r w:rsidRPr="00C3188A">
        <w:rPr>
          <w:rFonts w:ascii="Arial" w:hAnsi="Arial" w:cs="Arial"/>
          <w:color w:val="000000"/>
        </w:rPr>
        <w:t xml:space="preserve">. </w:t>
      </w:r>
      <w:r w:rsidRPr="00C3188A">
        <w:rPr>
          <w:rFonts w:ascii="Arial" w:hAnsi="Arial" w:cs="Arial"/>
          <w:b/>
          <w:color w:val="000000"/>
        </w:rPr>
        <w:t>Da Tortura</w:t>
      </w:r>
      <w:r w:rsidRPr="00C3188A">
        <w:rPr>
          <w:rFonts w:ascii="Arial" w:hAnsi="Arial" w:cs="Arial"/>
          <w:color w:val="000000"/>
        </w:rPr>
        <w:t>. p. 08.</w:t>
      </w:r>
    </w:p>
  </w:footnote>
  <w:footnote w:id="50">
    <w:p w14:paraId="16331611" w14:textId="77777777" w:rsidR="00D258FF" w:rsidRPr="007E6811" w:rsidRDefault="00D258FF" w:rsidP="0082212F">
      <w:pPr>
        <w:pStyle w:val="Textodenotaderodap"/>
        <w:jc w:val="both"/>
        <w:rPr>
          <w:rFonts w:ascii="Times New Roman" w:hAnsi="Times New Roman"/>
          <w:color w:val="000000"/>
        </w:rPr>
      </w:pPr>
      <w:r w:rsidRPr="00C3188A">
        <w:rPr>
          <w:rStyle w:val="Refdenotaderodap"/>
          <w:rFonts w:ascii="Arial" w:hAnsi="Arial" w:cs="Arial"/>
          <w:color w:val="000000"/>
        </w:rPr>
        <w:footnoteRef/>
      </w:r>
      <w:r w:rsidRPr="00C3188A">
        <w:rPr>
          <w:rFonts w:ascii="Arial" w:hAnsi="Arial" w:cs="Arial"/>
          <w:color w:val="000000"/>
        </w:rPr>
        <w:t xml:space="preserve"> TEIXEIRA, Flávia </w:t>
      </w:r>
      <w:proofErr w:type="spellStart"/>
      <w:r w:rsidRPr="00C3188A">
        <w:rPr>
          <w:rFonts w:ascii="Arial" w:hAnsi="Arial" w:cs="Arial"/>
          <w:color w:val="000000"/>
        </w:rPr>
        <w:t>Camello</w:t>
      </w:r>
      <w:proofErr w:type="spellEnd"/>
      <w:r w:rsidRPr="00C3188A">
        <w:rPr>
          <w:rFonts w:ascii="Arial" w:hAnsi="Arial" w:cs="Arial"/>
          <w:color w:val="000000"/>
        </w:rPr>
        <w:t xml:space="preserve">. </w:t>
      </w:r>
      <w:r w:rsidRPr="00C3188A">
        <w:rPr>
          <w:rFonts w:ascii="Arial" w:hAnsi="Arial" w:cs="Arial"/>
          <w:b/>
          <w:color w:val="000000"/>
        </w:rPr>
        <w:t>Da Tortura</w:t>
      </w:r>
      <w:r w:rsidRPr="00C3188A">
        <w:rPr>
          <w:rFonts w:ascii="Arial" w:hAnsi="Arial" w:cs="Arial"/>
          <w:color w:val="000000"/>
        </w:rPr>
        <w:t>. p. 08.</w:t>
      </w:r>
    </w:p>
  </w:footnote>
  <w:footnote w:id="51">
    <w:p w14:paraId="3714DF30" w14:textId="77777777" w:rsidR="00D258FF" w:rsidRPr="0090439A" w:rsidRDefault="00D258FF" w:rsidP="005D08E2">
      <w:pPr>
        <w:pStyle w:val="Textodenotaderodap"/>
        <w:jc w:val="both"/>
        <w:rPr>
          <w:rFonts w:ascii="Arial" w:hAnsi="Arial" w:cs="Arial"/>
          <w:color w:val="000000"/>
        </w:rPr>
      </w:pPr>
      <w:r w:rsidRPr="007E6811">
        <w:rPr>
          <w:rStyle w:val="Refdenotaderodap"/>
          <w:rFonts w:ascii="Times New Roman" w:hAnsi="Times New Roman"/>
          <w:color w:val="000000"/>
        </w:rPr>
        <w:footnoteRef/>
      </w:r>
      <w:r w:rsidRPr="007E6811">
        <w:rPr>
          <w:rFonts w:ascii="Times New Roman" w:hAnsi="Times New Roman"/>
          <w:color w:val="000000"/>
        </w:rPr>
        <w:t xml:space="preserve"> </w:t>
      </w:r>
      <w:r w:rsidRPr="0090439A">
        <w:rPr>
          <w:rFonts w:ascii="Arial" w:hAnsi="Arial" w:cs="Arial"/>
          <w:color w:val="000000"/>
        </w:rPr>
        <w:t xml:space="preserve">GOMES, Luiz Flávio; MAZZUOLLI, Valério de Oliveira. </w:t>
      </w:r>
      <w:r w:rsidRPr="0090439A">
        <w:rPr>
          <w:rFonts w:ascii="Arial" w:hAnsi="Arial" w:cs="Arial"/>
          <w:b/>
          <w:color w:val="000000"/>
        </w:rPr>
        <w:t>Crimes da Ditadura Militar:</w:t>
      </w:r>
      <w:r w:rsidRPr="0090439A">
        <w:rPr>
          <w:rFonts w:ascii="Arial" w:hAnsi="Arial" w:cs="Arial"/>
          <w:color w:val="000000"/>
        </w:rPr>
        <w:t xml:space="preserve"> uma análise à luz da jurisprudência atual da Corte Interamericana de Direitos Humanos. p. 75.</w:t>
      </w:r>
    </w:p>
  </w:footnote>
  <w:footnote w:id="52">
    <w:p w14:paraId="36C2FDDE" w14:textId="77777777" w:rsidR="00D258FF" w:rsidRPr="0090439A" w:rsidRDefault="00D258FF" w:rsidP="005D08E2">
      <w:pPr>
        <w:pStyle w:val="Textodenotaderodap"/>
        <w:jc w:val="both"/>
        <w:rPr>
          <w:rFonts w:ascii="Arial" w:hAnsi="Arial" w:cs="Arial"/>
          <w:color w:val="000000"/>
        </w:rPr>
      </w:pPr>
      <w:r w:rsidRPr="0090439A">
        <w:rPr>
          <w:rStyle w:val="Refdenotaderodap"/>
          <w:rFonts w:ascii="Arial" w:hAnsi="Arial" w:cs="Arial"/>
          <w:color w:val="000000"/>
        </w:rPr>
        <w:footnoteRef/>
      </w:r>
      <w:r w:rsidRPr="0090439A">
        <w:rPr>
          <w:rFonts w:ascii="Arial" w:hAnsi="Arial" w:cs="Arial"/>
          <w:color w:val="000000"/>
        </w:rPr>
        <w:t xml:space="preserve"> GOMES, Luiz Flávio; MAZZUOLLI, Valério de Oliveira. </w:t>
      </w:r>
      <w:r w:rsidRPr="0090439A">
        <w:rPr>
          <w:rFonts w:ascii="Arial" w:hAnsi="Arial" w:cs="Arial"/>
          <w:b/>
          <w:color w:val="000000"/>
        </w:rPr>
        <w:t>Crimes da Ditadura Militar:</w:t>
      </w:r>
      <w:r w:rsidRPr="0090439A">
        <w:rPr>
          <w:rFonts w:ascii="Arial" w:hAnsi="Arial" w:cs="Arial"/>
          <w:color w:val="000000"/>
        </w:rPr>
        <w:t xml:space="preserve"> uma análise à luz da jurisprudência atual da Corte Interamericana de Direitos Humanos. p. 75.</w:t>
      </w:r>
    </w:p>
  </w:footnote>
  <w:footnote w:id="53">
    <w:p w14:paraId="719207C9" w14:textId="60EA1647" w:rsidR="00D258FF" w:rsidRPr="0090439A" w:rsidRDefault="00D258FF" w:rsidP="005D08E2">
      <w:pPr>
        <w:pStyle w:val="Textodenotaderodap"/>
        <w:jc w:val="both"/>
        <w:rPr>
          <w:rFonts w:ascii="Arial" w:hAnsi="Arial" w:cs="Arial"/>
          <w:color w:val="000000"/>
        </w:rPr>
      </w:pPr>
      <w:r w:rsidRPr="0090439A">
        <w:rPr>
          <w:rStyle w:val="Refdenotaderodap"/>
          <w:rFonts w:ascii="Arial" w:hAnsi="Arial" w:cs="Arial"/>
          <w:color w:val="000000"/>
        </w:rPr>
        <w:footnoteRef/>
      </w:r>
      <w:r w:rsidRPr="0090439A">
        <w:rPr>
          <w:rFonts w:ascii="Arial" w:hAnsi="Arial" w:cs="Arial"/>
          <w:color w:val="000000"/>
        </w:rPr>
        <w:t xml:space="preserve"> BRASIL. </w:t>
      </w:r>
      <w:r w:rsidRPr="0090439A">
        <w:rPr>
          <w:rFonts w:ascii="Arial" w:hAnsi="Arial" w:cs="Arial"/>
          <w:b/>
          <w:color w:val="000000"/>
        </w:rPr>
        <w:t>Lei Nº 6.683, de 28 de agosto de 1979</w:t>
      </w:r>
      <w:r w:rsidRPr="0090439A">
        <w:rPr>
          <w:rFonts w:ascii="Arial" w:hAnsi="Arial" w:cs="Arial"/>
          <w:color w:val="000000"/>
        </w:rPr>
        <w:t xml:space="preserve">. Concede anistia e dá outras providências. Disponível em: </w:t>
      </w:r>
      <w:hyperlink r:id="rId13" w:history="1">
        <w:r w:rsidRPr="0090439A">
          <w:rPr>
            <w:rStyle w:val="Hyperlink"/>
            <w:rFonts w:ascii="Arial" w:hAnsi="Arial" w:cs="Arial"/>
            <w:color w:val="000000"/>
            <w:u w:val="none"/>
          </w:rPr>
          <w:t>http://www.planalto.gov.br/ccivil_03/leis/L6683.htm</w:t>
        </w:r>
      </w:hyperlink>
      <w:r w:rsidRPr="0090439A">
        <w:rPr>
          <w:rFonts w:ascii="Arial" w:hAnsi="Arial" w:cs="Arial"/>
          <w:color w:val="000000"/>
        </w:rPr>
        <w:t xml:space="preserve">. Acesso em: </w:t>
      </w:r>
      <w:r w:rsidRPr="0090439A">
        <w:rPr>
          <w:rFonts w:ascii="Arial" w:hAnsi="Arial" w:cs="Arial"/>
          <w:color w:val="000000" w:themeColor="text1"/>
        </w:rPr>
        <w:t>3 out. 2022.</w:t>
      </w:r>
    </w:p>
  </w:footnote>
  <w:footnote w:id="54">
    <w:p w14:paraId="0A419791" w14:textId="77777777" w:rsidR="00D258FF" w:rsidRPr="0090439A" w:rsidRDefault="00D258FF" w:rsidP="005D08E2">
      <w:pPr>
        <w:pStyle w:val="Textodenotaderodap"/>
        <w:jc w:val="both"/>
        <w:rPr>
          <w:rFonts w:ascii="Arial" w:hAnsi="Arial" w:cs="Arial"/>
          <w:color w:val="000000"/>
        </w:rPr>
      </w:pPr>
      <w:r w:rsidRPr="0090439A">
        <w:rPr>
          <w:rStyle w:val="Refdenotaderodap"/>
          <w:rFonts w:ascii="Arial" w:hAnsi="Arial" w:cs="Arial"/>
          <w:color w:val="000000"/>
        </w:rPr>
        <w:footnoteRef/>
      </w:r>
      <w:r w:rsidRPr="0090439A">
        <w:rPr>
          <w:rFonts w:ascii="Arial" w:hAnsi="Arial" w:cs="Arial"/>
          <w:color w:val="000000"/>
        </w:rPr>
        <w:t xml:space="preserve"> PIOVESAN, Flávia. </w:t>
      </w:r>
      <w:r w:rsidRPr="0090439A">
        <w:rPr>
          <w:rFonts w:ascii="Arial" w:hAnsi="Arial" w:cs="Arial"/>
          <w:b/>
          <w:color w:val="000000"/>
        </w:rPr>
        <w:t>Direitos Humanos e o Direito Constitucional Internacional</w:t>
      </w:r>
      <w:r w:rsidRPr="0090439A">
        <w:rPr>
          <w:rFonts w:ascii="Arial" w:hAnsi="Arial" w:cs="Arial"/>
          <w:color w:val="000000"/>
        </w:rPr>
        <w:t>. 13. ed. rev. atual. São Paulo: Saraiva, 2012. p. 121.</w:t>
      </w:r>
    </w:p>
  </w:footnote>
  <w:footnote w:id="55">
    <w:p w14:paraId="11605EBC" w14:textId="77777777" w:rsidR="00D258FF" w:rsidRPr="0090439A" w:rsidRDefault="00D258FF" w:rsidP="005D08E2">
      <w:pPr>
        <w:pStyle w:val="Textodenotaderodap"/>
        <w:jc w:val="both"/>
        <w:rPr>
          <w:rFonts w:ascii="Arial" w:hAnsi="Arial" w:cs="Arial"/>
          <w:color w:val="000000"/>
        </w:rPr>
      </w:pPr>
      <w:r w:rsidRPr="0090439A">
        <w:rPr>
          <w:rStyle w:val="Refdenotaderodap"/>
          <w:rFonts w:ascii="Arial" w:hAnsi="Arial" w:cs="Arial"/>
          <w:color w:val="000000"/>
        </w:rPr>
        <w:footnoteRef/>
      </w:r>
      <w:r w:rsidRPr="0090439A">
        <w:rPr>
          <w:rFonts w:ascii="Arial" w:hAnsi="Arial" w:cs="Arial"/>
          <w:color w:val="000000"/>
        </w:rPr>
        <w:t xml:space="preserve"> PIOVESAN, Flávia. </w:t>
      </w:r>
      <w:r w:rsidRPr="0090439A">
        <w:rPr>
          <w:rFonts w:ascii="Arial" w:hAnsi="Arial" w:cs="Arial"/>
          <w:b/>
          <w:color w:val="000000"/>
        </w:rPr>
        <w:t>Direitos Humanos e o Direito Constitucional Internacional</w:t>
      </w:r>
      <w:r w:rsidRPr="0090439A">
        <w:rPr>
          <w:rFonts w:ascii="Arial" w:hAnsi="Arial" w:cs="Arial"/>
          <w:color w:val="000000"/>
        </w:rPr>
        <w:t>. p. 121.</w:t>
      </w:r>
    </w:p>
  </w:footnote>
  <w:footnote w:id="56">
    <w:p w14:paraId="391F0998" w14:textId="77777777" w:rsidR="00D258FF" w:rsidRPr="0090439A" w:rsidRDefault="00D258FF" w:rsidP="005D08E2">
      <w:pPr>
        <w:pStyle w:val="Textodenotaderodap"/>
        <w:jc w:val="both"/>
        <w:rPr>
          <w:rFonts w:ascii="Arial" w:hAnsi="Arial" w:cs="Arial"/>
          <w:color w:val="000000"/>
        </w:rPr>
      </w:pPr>
      <w:r w:rsidRPr="0090439A">
        <w:rPr>
          <w:rStyle w:val="Refdenotaderodap"/>
          <w:rFonts w:ascii="Arial" w:hAnsi="Arial" w:cs="Arial"/>
          <w:color w:val="000000"/>
        </w:rPr>
        <w:footnoteRef/>
      </w:r>
      <w:r w:rsidRPr="0090439A">
        <w:rPr>
          <w:rFonts w:ascii="Arial" w:hAnsi="Arial" w:cs="Arial"/>
          <w:color w:val="000000"/>
        </w:rPr>
        <w:t xml:space="preserve"> GOMES, Luiz Flávio; MAZZUOLLI, Valério de Oliveira. </w:t>
      </w:r>
      <w:r w:rsidRPr="0090439A">
        <w:rPr>
          <w:rFonts w:ascii="Arial" w:hAnsi="Arial" w:cs="Arial"/>
          <w:b/>
          <w:color w:val="000000"/>
        </w:rPr>
        <w:t>Crimes da Ditadura Militar:</w:t>
      </w:r>
      <w:r w:rsidRPr="0090439A">
        <w:rPr>
          <w:rFonts w:ascii="Arial" w:hAnsi="Arial" w:cs="Arial"/>
          <w:color w:val="000000"/>
        </w:rPr>
        <w:t xml:space="preserve"> uma análise à luz da jurisprudência atual da Corte Interamericana de Direitos Humanos. São Paulo: Revista dos Tribunais, 2011. pp. 75-77.</w:t>
      </w:r>
    </w:p>
  </w:footnote>
  <w:footnote w:id="57">
    <w:p w14:paraId="76BFE801" w14:textId="47CB64E2" w:rsidR="00D258FF" w:rsidRPr="0090439A" w:rsidRDefault="00D258FF" w:rsidP="005D08E2">
      <w:pPr>
        <w:pStyle w:val="Textodenotaderodap"/>
        <w:jc w:val="both"/>
        <w:rPr>
          <w:rFonts w:ascii="Arial" w:hAnsi="Arial" w:cs="Arial"/>
          <w:color w:val="000000"/>
        </w:rPr>
      </w:pPr>
      <w:r w:rsidRPr="0090439A">
        <w:rPr>
          <w:rStyle w:val="Refdenotaderodap"/>
          <w:rFonts w:ascii="Arial" w:hAnsi="Arial" w:cs="Arial"/>
          <w:color w:val="000000"/>
        </w:rPr>
        <w:footnoteRef/>
      </w:r>
      <w:r w:rsidRPr="0090439A">
        <w:rPr>
          <w:rFonts w:ascii="Arial" w:hAnsi="Arial" w:cs="Arial"/>
          <w:color w:val="000000"/>
        </w:rPr>
        <w:t xml:space="preserve"> BRASIL. </w:t>
      </w:r>
      <w:r w:rsidRPr="0090439A">
        <w:rPr>
          <w:rFonts w:ascii="Arial" w:hAnsi="Arial" w:cs="Arial"/>
          <w:b/>
          <w:color w:val="000000"/>
        </w:rPr>
        <w:t>Ato Inconstitucional Nº 5, de 13 de dezembro de 1968</w:t>
      </w:r>
      <w:r w:rsidRPr="0090439A">
        <w:rPr>
          <w:rFonts w:ascii="Arial" w:hAnsi="Arial" w:cs="Arial"/>
          <w:color w:val="000000"/>
        </w:rPr>
        <w:t xml:space="preserve">. São mantidas a Constituição de 24 de janeiro de 1967 e as Constituições Estaduais; O Presidente da República poderá decretar a intervenção nos estados e municípios, sem as limitações previstas na Constituição, suspender os direitos políticos de quaisquer cidadãos pelo prazo de 10 anos e cassar mandatos eletivos federais, estaduais e municipais, e dá outras providências. Disponível em: </w:t>
      </w:r>
      <w:hyperlink r:id="rId14" w:history="1">
        <w:r w:rsidRPr="0090439A">
          <w:rPr>
            <w:rStyle w:val="Hyperlink"/>
            <w:rFonts w:ascii="Arial" w:hAnsi="Arial" w:cs="Arial"/>
            <w:color w:val="000000"/>
            <w:u w:val="none"/>
          </w:rPr>
          <w:t>http://www.planalto.gov.br/ccivil_03/AIT/ait-05-68.htm</w:t>
        </w:r>
      </w:hyperlink>
      <w:r w:rsidRPr="0090439A">
        <w:rPr>
          <w:rFonts w:ascii="Arial" w:hAnsi="Arial" w:cs="Arial"/>
          <w:color w:val="000000"/>
        </w:rPr>
        <w:t xml:space="preserve">. Acesso em: </w:t>
      </w:r>
      <w:r w:rsidRPr="0090439A">
        <w:rPr>
          <w:rFonts w:ascii="Arial" w:hAnsi="Arial" w:cs="Arial"/>
          <w:color w:val="000000" w:themeColor="text1"/>
        </w:rPr>
        <w:t>3 out. 2022.</w:t>
      </w:r>
    </w:p>
  </w:footnote>
  <w:footnote w:id="58">
    <w:p w14:paraId="3B345BC2" w14:textId="77777777" w:rsidR="00D258FF" w:rsidRPr="007A7A8B" w:rsidRDefault="00D258FF" w:rsidP="005D08E2">
      <w:pPr>
        <w:pStyle w:val="Textodenotaderodap"/>
        <w:jc w:val="both"/>
        <w:rPr>
          <w:rFonts w:ascii="Arial" w:hAnsi="Arial" w:cs="Arial"/>
          <w:color w:val="000000"/>
        </w:rPr>
      </w:pPr>
      <w:r w:rsidRPr="007E6811">
        <w:rPr>
          <w:rStyle w:val="Refdenotaderodap"/>
          <w:rFonts w:ascii="Times New Roman" w:hAnsi="Times New Roman"/>
          <w:color w:val="000000"/>
        </w:rPr>
        <w:footnoteRef/>
      </w:r>
      <w:r w:rsidRPr="007E6811">
        <w:rPr>
          <w:rFonts w:ascii="Times New Roman" w:hAnsi="Times New Roman"/>
          <w:color w:val="000000"/>
        </w:rPr>
        <w:t xml:space="preserve"> </w:t>
      </w:r>
      <w:r w:rsidRPr="007A7A8B">
        <w:rPr>
          <w:rFonts w:ascii="Arial" w:hAnsi="Arial" w:cs="Arial"/>
          <w:color w:val="000000"/>
        </w:rPr>
        <w:t xml:space="preserve">GOMES, Luiz Flávio; MAZZUOLLI, Valério de Oliveira. </w:t>
      </w:r>
      <w:r w:rsidRPr="007A7A8B">
        <w:rPr>
          <w:rFonts w:ascii="Arial" w:hAnsi="Arial" w:cs="Arial"/>
          <w:b/>
          <w:color w:val="000000"/>
        </w:rPr>
        <w:t>Crimes da Ditadura Militar:</w:t>
      </w:r>
      <w:r w:rsidRPr="007A7A8B">
        <w:rPr>
          <w:rFonts w:ascii="Arial" w:hAnsi="Arial" w:cs="Arial"/>
          <w:color w:val="000000"/>
        </w:rPr>
        <w:t xml:space="preserve"> uma análise à luz da jurisprudência atual da Corte Interamericana de Direitos Humanos. pp. 75-77.</w:t>
      </w:r>
    </w:p>
  </w:footnote>
  <w:footnote w:id="59">
    <w:p w14:paraId="2645098A" w14:textId="77777777" w:rsidR="00D258FF" w:rsidRPr="007A7A8B" w:rsidRDefault="00D258FF" w:rsidP="005D08E2">
      <w:pPr>
        <w:pStyle w:val="Textodenotaderodap"/>
        <w:jc w:val="both"/>
        <w:rPr>
          <w:rFonts w:ascii="Arial" w:hAnsi="Arial" w:cs="Arial"/>
          <w:color w:val="000000"/>
        </w:rPr>
      </w:pPr>
      <w:r w:rsidRPr="007A7A8B">
        <w:rPr>
          <w:rStyle w:val="Refdenotaderodap"/>
          <w:rFonts w:ascii="Arial" w:hAnsi="Arial" w:cs="Arial"/>
          <w:color w:val="000000"/>
        </w:rPr>
        <w:footnoteRef/>
      </w:r>
      <w:r w:rsidRPr="007A7A8B">
        <w:rPr>
          <w:rFonts w:ascii="Arial" w:hAnsi="Arial" w:cs="Arial"/>
          <w:color w:val="000000"/>
        </w:rPr>
        <w:t xml:space="preserve"> GOMES, Luiz Flávio; MAZZUOLLI, Valério de Oliveira. </w:t>
      </w:r>
      <w:r w:rsidRPr="007A7A8B">
        <w:rPr>
          <w:rFonts w:ascii="Arial" w:hAnsi="Arial" w:cs="Arial"/>
          <w:b/>
          <w:color w:val="000000"/>
        </w:rPr>
        <w:t>Crimes da Ditadura Militar:</w:t>
      </w:r>
      <w:r w:rsidRPr="007A7A8B">
        <w:rPr>
          <w:rFonts w:ascii="Arial" w:hAnsi="Arial" w:cs="Arial"/>
          <w:color w:val="000000"/>
        </w:rPr>
        <w:t xml:space="preserve"> uma análise à luz da jurisprudência atual da Corte Interamericana de Direitos Humanos. São Paulo: Revista dos Tribunais, 2011. pp. 75-77.</w:t>
      </w:r>
    </w:p>
  </w:footnote>
  <w:footnote w:id="60">
    <w:p w14:paraId="418BC076" w14:textId="5DC8AB61" w:rsidR="00D258FF" w:rsidRPr="007A7A8B" w:rsidRDefault="00D258FF" w:rsidP="005D08E2">
      <w:pPr>
        <w:pStyle w:val="Textodenotaderodap"/>
        <w:jc w:val="both"/>
        <w:rPr>
          <w:rFonts w:ascii="Arial" w:hAnsi="Arial" w:cs="Arial"/>
          <w:color w:val="000000"/>
        </w:rPr>
      </w:pPr>
      <w:r w:rsidRPr="007A7A8B">
        <w:rPr>
          <w:rStyle w:val="Refdenotaderodap"/>
          <w:rFonts w:ascii="Arial" w:hAnsi="Arial" w:cs="Arial"/>
          <w:color w:val="000000"/>
        </w:rPr>
        <w:footnoteRef/>
      </w:r>
      <w:r w:rsidRPr="007A7A8B">
        <w:rPr>
          <w:rFonts w:ascii="Arial" w:hAnsi="Arial" w:cs="Arial"/>
          <w:color w:val="000000"/>
        </w:rPr>
        <w:t xml:space="preserve"> BRASIL. </w:t>
      </w:r>
      <w:r w:rsidRPr="007A7A8B">
        <w:rPr>
          <w:rFonts w:ascii="Arial" w:hAnsi="Arial" w:cs="Arial"/>
          <w:b/>
          <w:color w:val="000000"/>
        </w:rPr>
        <w:t>Lei Nº 6.683, de 28 de agosto de 1979</w:t>
      </w:r>
      <w:r w:rsidRPr="007A7A8B">
        <w:rPr>
          <w:rFonts w:ascii="Arial" w:hAnsi="Arial" w:cs="Arial"/>
          <w:color w:val="000000"/>
        </w:rPr>
        <w:t xml:space="preserve">. Concede anistia e dá outras providências. Disponível em: </w:t>
      </w:r>
      <w:hyperlink r:id="rId15" w:history="1">
        <w:r w:rsidRPr="007A7A8B">
          <w:rPr>
            <w:rStyle w:val="Hyperlink"/>
            <w:rFonts w:ascii="Arial" w:hAnsi="Arial" w:cs="Arial"/>
            <w:color w:val="000000"/>
            <w:u w:val="none"/>
          </w:rPr>
          <w:t>http://www.planalto.gov.br/ccivil_03/leis/L6683.htm</w:t>
        </w:r>
      </w:hyperlink>
      <w:r w:rsidRPr="007A7A8B">
        <w:rPr>
          <w:rFonts w:ascii="Arial" w:hAnsi="Arial" w:cs="Arial"/>
          <w:color w:val="000000"/>
        </w:rPr>
        <w:t xml:space="preserve">. Acesso em: </w:t>
      </w:r>
      <w:r w:rsidRPr="007A7A8B">
        <w:rPr>
          <w:rFonts w:ascii="Arial" w:hAnsi="Arial" w:cs="Arial"/>
          <w:color w:val="000000" w:themeColor="text1"/>
        </w:rPr>
        <w:t>28 set. 2022.</w:t>
      </w:r>
    </w:p>
  </w:footnote>
  <w:footnote w:id="61">
    <w:p w14:paraId="296333BA" w14:textId="77777777" w:rsidR="00D258FF" w:rsidRPr="007A7A8B" w:rsidRDefault="00D258FF" w:rsidP="005D08E2">
      <w:pPr>
        <w:pStyle w:val="Textodenotaderodap"/>
        <w:jc w:val="both"/>
        <w:rPr>
          <w:rFonts w:ascii="Arial" w:hAnsi="Arial" w:cs="Arial"/>
          <w:color w:val="000000"/>
        </w:rPr>
      </w:pPr>
      <w:r w:rsidRPr="007A7A8B">
        <w:rPr>
          <w:rStyle w:val="Refdenotaderodap"/>
          <w:rFonts w:ascii="Arial" w:hAnsi="Arial" w:cs="Arial"/>
          <w:color w:val="000000"/>
        </w:rPr>
        <w:footnoteRef/>
      </w:r>
      <w:r w:rsidRPr="007A7A8B">
        <w:rPr>
          <w:rFonts w:ascii="Arial" w:hAnsi="Arial" w:cs="Arial"/>
          <w:color w:val="000000"/>
        </w:rPr>
        <w:t xml:space="preserve"> BRASIL. </w:t>
      </w:r>
      <w:r w:rsidRPr="007A7A8B">
        <w:rPr>
          <w:rFonts w:ascii="Arial" w:hAnsi="Arial" w:cs="Arial"/>
          <w:b/>
          <w:color w:val="000000"/>
        </w:rPr>
        <w:t>Lei Nº 6.683, de 28 de agosto de 1979</w:t>
      </w:r>
      <w:r w:rsidRPr="007A7A8B">
        <w:rPr>
          <w:rFonts w:ascii="Arial" w:hAnsi="Arial" w:cs="Arial"/>
          <w:color w:val="000000"/>
        </w:rPr>
        <w:t>.</w:t>
      </w:r>
    </w:p>
  </w:footnote>
  <w:footnote w:id="62">
    <w:p w14:paraId="4C7D729A" w14:textId="77777777" w:rsidR="00D258FF" w:rsidRPr="0090439A" w:rsidRDefault="00D258FF" w:rsidP="005D08E2">
      <w:pPr>
        <w:pStyle w:val="Textodenotaderodap"/>
        <w:jc w:val="both"/>
        <w:rPr>
          <w:rFonts w:ascii="Arial" w:hAnsi="Arial" w:cs="Arial"/>
          <w:color w:val="000000"/>
        </w:rPr>
      </w:pPr>
      <w:r w:rsidRPr="007A7A8B">
        <w:rPr>
          <w:rStyle w:val="Refdenotaderodap"/>
          <w:rFonts w:ascii="Arial" w:hAnsi="Arial" w:cs="Arial"/>
          <w:color w:val="000000"/>
        </w:rPr>
        <w:footnoteRef/>
      </w:r>
      <w:r w:rsidRPr="007A7A8B">
        <w:rPr>
          <w:rFonts w:ascii="Arial" w:hAnsi="Arial" w:cs="Arial"/>
          <w:color w:val="000000"/>
        </w:rPr>
        <w:t xml:space="preserve"> PIOVESAN, Flávia. </w:t>
      </w:r>
      <w:r w:rsidRPr="007A7A8B">
        <w:rPr>
          <w:rFonts w:ascii="Arial" w:hAnsi="Arial" w:cs="Arial"/>
          <w:b/>
          <w:color w:val="000000"/>
        </w:rPr>
        <w:t>Direitos Humanos e o Direito Constitucional Internacional</w:t>
      </w:r>
      <w:r w:rsidRPr="007A7A8B">
        <w:rPr>
          <w:rFonts w:ascii="Arial" w:hAnsi="Arial" w:cs="Arial"/>
          <w:color w:val="000000"/>
        </w:rPr>
        <w:t>. 13. ed. rev. atual. São Paulo: Saraiva, 2012. p. 123.</w:t>
      </w:r>
    </w:p>
  </w:footnote>
  <w:footnote w:id="63">
    <w:p w14:paraId="03A2565D" w14:textId="4A99C8E7" w:rsidR="00D258FF" w:rsidRPr="005D1D30" w:rsidRDefault="00D258FF" w:rsidP="005D08E2">
      <w:pPr>
        <w:pStyle w:val="Textodenotaderodap"/>
        <w:jc w:val="both"/>
        <w:rPr>
          <w:rFonts w:ascii="Arial" w:hAnsi="Arial" w:cs="Arial"/>
          <w:color w:val="000000"/>
        </w:rPr>
      </w:pPr>
      <w:r w:rsidRPr="007E6811">
        <w:rPr>
          <w:rStyle w:val="Refdenotaderodap"/>
          <w:rFonts w:ascii="Times New Roman" w:hAnsi="Times New Roman"/>
          <w:color w:val="000000"/>
        </w:rPr>
        <w:footnoteRef/>
      </w:r>
      <w:r w:rsidRPr="007E6811">
        <w:rPr>
          <w:rFonts w:ascii="Times New Roman" w:hAnsi="Times New Roman"/>
          <w:color w:val="000000"/>
        </w:rPr>
        <w:t xml:space="preserve"> </w:t>
      </w:r>
      <w:r w:rsidRPr="005D1D30">
        <w:rPr>
          <w:rFonts w:ascii="Arial" w:hAnsi="Arial" w:cs="Arial"/>
          <w:color w:val="000000"/>
        </w:rPr>
        <w:t xml:space="preserve">OEA. Organização dos Estados Americanos. </w:t>
      </w:r>
      <w:r w:rsidRPr="005D1D30">
        <w:rPr>
          <w:rFonts w:ascii="Arial" w:hAnsi="Arial" w:cs="Arial"/>
          <w:b/>
          <w:color w:val="000000"/>
        </w:rPr>
        <w:t>Mais direitos, para mais pessoas</w:t>
      </w:r>
      <w:r w:rsidRPr="005D1D30">
        <w:rPr>
          <w:rFonts w:ascii="Arial" w:hAnsi="Arial" w:cs="Arial"/>
          <w:color w:val="000000"/>
        </w:rPr>
        <w:t xml:space="preserve">. pp. 01-02. Disponível em: </w:t>
      </w:r>
      <w:hyperlink r:id="rId16" w:history="1">
        <w:r w:rsidRPr="005D1D30">
          <w:rPr>
            <w:rStyle w:val="Hyperlink"/>
            <w:rFonts w:ascii="Arial" w:hAnsi="Arial" w:cs="Arial"/>
            <w:color w:val="000000"/>
            <w:u w:val="none"/>
          </w:rPr>
          <w:t>http://www.oas.org/pt/</w:t>
        </w:r>
      </w:hyperlink>
      <w:r w:rsidRPr="005D1D30">
        <w:rPr>
          <w:rFonts w:ascii="Arial" w:hAnsi="Arial" w:cs="Arial"/>
          <w:color w:val="000000"/>
        </w:rPr>
        <w:t xml:space="preserve">. Acesso em: </w:t>
      </w:r>
      <w:r w:rsidRPr="005D1D30">
        <w:rPr>
          <w:rFonts w:ascii="Arial" w:hAnsi="Arial" w:cs="Arial"/>
          <w:color w:val="000000" w:themeColor="text1"/>
        </w:rPr>
        <w:t>28 set. 2022.</w:t>
      </w:r>
    </w:p>
  </w:footnote>
  <w:footnote w:id="64">
    <w:p w14:paraId="05D7EE27" w14:textId="77777777" w:rsidR="00D258FF" w:rsidRPr="005D1D30" w:rsidRDefault="00D258FF" w:rsidP="005D08E2">
      <w:pPr>
        <w:pStyle w:val="Textodenotaderodap"/>
        <w:jc w:val="both"/>
        <w:rPr>
          <w:rFonts w:ascii="Arial" w:hAnsi="Arial" w:cs="Arial"/>
          <w:color w:val="000000"/>
        </w:rPr>
      </w:pPr>
      <w:r w:rsidRPr="005D1D30">
        <w:rPr>
          <w:rStyle w:val="Refdenotaderodap"/>
          <w:rFonts w:ascii="Arial" w:hAnsi="Arial" w:cs="Arial"/>
          <w:color w:val="000000"/>
        </w:rPr>
        <w:footnoteRef/>
      </w:r>
      <w:r w:rsidRPr="005D1D30">
        <w:rPr>
          <w:rFonts w:ascii="Arial" w:hAnsi="Arial" w:cs="Arial"/>
          <w:color w:val="000000"/>
        </w:rPr>
        <w:t xml:space="preserve"> PIOVESAN, Flávia. </w:t>
      </w:r>
      <w:r w:rsidRPr="005D1D30">
        <w:rPr>
          <w:rFonts w:ascii="Arial" w:hAnsi="Arial" w:cs="Arial"/>
          <w:b/>
          <w:color w:val="000000"/>
        </w:rPr>
        <w:t>Direitos Humanos e o Direito Constitucional Internacional</w:t>
      </w:r>
      <w:r w:rsidRPr="005D1D30">
        <w:rPr>
          <w:rFonts w:ascii="Arial" w:hAnsi="Arial" w:cs="Arial"/>
          <w:color w:val="000000"/>
        </w:rPr>
        <w:t>. 13. ed. rev. atual. São Paulo: Saraiva, 2012. p. 123.</w:t>
      </w:r>
    </w:p>
  </w:footnote>
  <w:footnote w:id="65">
    <w:p w14:paraId="70B59273" w14:textId="77777777" w:rsidR="00D258FF" w:rsidRPr="005D1D30" w:rsidRDefault="00D258FF" w:rsidP="009700C2">
      <w:pPr>
        <w:pStyle w:val="Textodenotaderodap"/>
        <w:jc w:val="both"/>
        <w:rPr>
          <w:rFonts w:ascii="Arial" w:hAnsi="Arial" w:cs="Arial"/>
          <w:color w:val="000000" w:themeColor="text1"/>
        </w:rPr>
      </w:pPr>
      <w:r w:rsidRPr="007E6811">
        <w:rPr>
          <w:rStyle w:val="Refdenotaderodap"/>
          <w:rFonts w:ascii="Times New Roman" w:hAnsi="Times New Roman"/>
          <w:color w:val="000000" w:themeColor="text1"/>
        </w:rPr>
        <w:footnoteRef/>
      </w:r>
      <w:r w:rsidRPr="007E6811">
        <w:rPr>
          <w:rFonts w:ascii="Times New Roman" w:hAnsi="Times New Roman"/>
          <w:color w:val="000000" w:themeColor="text1"/>
        </w:rPr>
        <w:t xml:space="preserve"> </w:t>
      </w:r>
      <w:r w:rsidRPr="005D1D30">
        <w:rPr>
          <w:rFonts w:ascii="Arial" w:hAnsi="Arial" w:cs="Arial"/>
          <w:color w:val="000000" w:themeColor="text1"/>
        </w:rPr>
        <w:t xml:space="preserve">MACIEL, Lício. </w:t>
      </w:r>
      <w:r w:rsidRPr="005D1D30">
        <w:rPr>
          <w:rFonts w:ascii="Arial" w:hAnsi="Arial" w:cs="Arial"/>
          <w:b/>
          <w:color w:val="000000" w:themeColor="text1"/>
        </w:rPr>
        <w:t>Guerrilha do Araguaia:</w:t>
      </w:r>
      <w:r w:rsidRPr="005D1D30">
        <w:rPr>
          <w:rFonts w:ascii="Arial" w:hAnsi="Arial" w:cs="Arial"/>
          <w:color w:val="000000" w:themeColor="text1"/>
        </w:rPr>
        <w:t xml:space="preserve"> Relato de um combate. São Paulo: </w:t>
      </w:r>
      <w:proofErr w:type="spellStart"/>
      <w:r w:rsidRPr="005D1D30">
        <w:rPr>
          <w:rFonts w:ascii="Arial" w:hAnsi="Arial" w:cs="Arial"/>
          <w:color w:val="000000" w:themeColor="text1"/>
        </w:rPr>
        <w:t>Schoba</w:t>
      </w:r>
      <w:proofErr w:type="spellEnd"/>
      <w:r w:rsidRPr="005D1D30">
        <w:rPr>
          <w:rFonts w:ascii="Arial" w:hAnsi="Arial" w:cs="Arial"/>
          <w:color w:val="000000" w:themeColor="text1"/>
        </w:rPr>
        <w:t xml:space="preserve"> </w:t>
      </w:r>
      <w:proofErr w:type="spellStart"/>
      <w:r w:rsidRPr="005D1D30">
        <w:rPr>
          <w:rFonts w:ascii="Arial" w:hAnsi="Arial" w:cs="Arial"/>
          <w:color w:val="000000" w:themeColor="text1"/>
        </w:rPr>
        <w:t>Ebook</w:t>
      </w:r>
      <w:proofErr w:type="spellEnd"/>
      <w:r w:rsidRPr="005D1D30">
        <w:rPr>
          <w:rFonts w:ascii="Arial" w:hAnsi="Arial" w:cs="Arial"/>
          <w:color w:val="000000" w:themeColor="text1"/>
        </w:rPr>
        <w:t>, 2011. p. 23.</w:t>
      </w:r>
    </w:p>
  </w:footnote>
  <w:footnote w:id="66">
    <w:p w14:paraId="16017CEA" w14:textId="5221CD1C" w:rsidR="00D258FF" w:rsidRPr="005D1D30" w:rsidRDefault="00D258FF" w:rsidP="005D1D30">
      <w:pPr>
        <w:pStyle w:val="Textodenotaderodap"/>
        <w:jc w:val="both"/>
        <w:rPr>
          <w:rFonts w:ascii="Arial" w:hAnsi="Arial" w:cs="Arial"/>
          <w:color w:val="000000" w:themeColor="text1"/>
        </w:rPr>
      </w:pPr>
      <w:r w:rsidRPr="005D1D30">
        <w:rPr>
          <w:rStyle w:val="Refdenotaderodap"/>
          <w:rFonts w:ascii="Arial" w:hAnsi="Arial" w:cs="Arial"/>
          <w:color w:val="000000" w:themeColor="text1"/>
        </w:rPr>
        <w:footnoteRef/>
      </w:r>
      <w:r w:rsidRPr="005D1D30">
        <w:rPr>
          <w:rFonts w:ascii="Arial" w:hAnsi="Arial" w:cs="Arial"/>
          <w:color w:val="000000" w:themeColor="text1"/>
        </w:rPr>
        <w:t xml:space="preserve"> ACERVO, O Globo. </w:t>
      </w:r>
      <w:r w:rsidRPr="005D1D30">
        <w:rPr>
          <w:rFonts w:ascii="Arial" w:hAnsi="Arial" w:cs="Arial"/>
          <w:b/>
          <w:color w:val="000000" w:themeColor="text1"/>
          <w:lang w:val="pt"/>
        </w:rPr>
        <w:t>Em Foco: Guerrilha do Araguaia</w:t>
      </w:r>
      <w:r w:rsidRPr="005D1D30">
        <w:rPr>
          <w:rFonts w:ascii="Arial" w:hAnsi="Arial" w:cs="Arial"/>
          <w:color w:val="000000" w:themeColor="text1"/>
          <w:lang w:val="pt"/>
        </w:rPr>
        <w:t xml:space="preserve">. Disponível em: </w:t>
      </w:r>
      <w:r w:rsidRPr="005D1D30">
        <w:rPr>
          <w:rFonts w:ascii="Arial" w:hAnsi="Arial" w:cs="Arial"/>
          <w:color w:val="000000" w:themeColor="text1"/>
        </w:rPr>
        <w:t>http://acervo.oglobo.globo.com/fotogalerias/guerrilha-do-araguaia-9529189. Acesso em: 5 out. 2022.</w:t>
      </w:r>
    </w:p>
  </w:footnote>
  <w:footnote w:id="67">
    <w:p w14:paraId="6B40E03E" w14:textId="77777777" w:rsidR="00D258FF" w:rsidRPr="005D1D30" w:rsidRDefault="00D258FF" w:rsidP="009700C2">
      <w:pPr>
        <w:pStyle w:val="Textodenotaderodap"/>
        <w:jc w:val="both"/>
        <w:rPr>
          <w:rFonts w:ascii="Arial" w:hAnsi="Arial" w:cs="Arial"/>
          <w:color w:val="000000" w:themeColor="text1"/>
        </w:rPr>
      </w:pPr>
      <w:r w:rsidRPr="005D1D30">
        <w:rPr>
          <w:rStyle w:val="Refdenotaderodap"/>
          <w:rFonts w:ascii="Arial" w:hAnsi="Arial" w:cs="Arial"/>
          <w:color w:val="000000" w:themeColor="text1"/>
        </w:rPr>
        <w:footnoteRef/>
      </w:r>
      <w:r w:rsidRPr="005D1D30">
        <w:rPr>
          <w:rFonts w:ascii="Arial" w:hAnsi="Arial" w:cs="Arial"/>
          <w:color w:val="000000" w:themeColor="text1"/>
        </w:rPr>
        <w:t xml:space="preserve"> MACIEL, Lício. </w:t>
      </w:r>
      <w:r w:rsidRPr="005D1D30">
        <w:rPr>
          <w:rFonts w:ascii="Arial" w:hAnsi="Arial" w:cs="Arial"/>
          <w:b/>
          <w:color w:val="000000" w:themeColor="text1"/>
        </w:rPr>
        <w:t>Guerrilha do Araguaia:</w:t>
      </w:r>
      <w:r w:rsidRPr="005D1D30">
        <w:rPr>
          <w:rFonts w:ascii="Arial" w:hAnsi="Arial" w:cs="Arial"/>
          <w:color w:val="000000" w:themeColor="text1"/>
        </w:rPr>
        <w:t xml:space="preserve"> Relato de um combate. São Paulo: </w:t>
      </w:r>
      <w:proofErr w:type="spellStart"/>
      <w:r w:rsidRPr="005D1D30">
        <w:rPr>
          <w:rFonts w:ascii="Arial" w:hAnsi="Arial" w:cs="Arial"/>
          <w:color w:val="000000" w:themeColor="text1"/>
        </w:rPr>
        <w:t>Schoba</w:t>
      </w:r>
      <w:proofErr w:type="spellEnd"/>
      <w:r w:rsidRPr="005D1D30">
        <w:rPr>
          <w:rFonts w:ascii="Arial" w:hAnsi="Arial" w:cs="Arial"/>
          <w:color w:val="000000" w:themeColor="text1"/>
        </w:rPr>
        <w:t xml:space="preserve"> </w:t>
      </w:r>
      <w:proofErr w:type="spellStart"/>
      <w:r w:rsidRPr="005D1D30">
        <w:rPr>
          <w:rFonts w:ascii="Arial" w:hAnsi="Arial" w:cs="Arial"/>
          <w:color w:val="000000" w:themeColor="text1"/>
        </w:rPr>
        <w:t>Ebook</w:t>
      </w:r>
      <w:proofErr w:type="spellEnd"/>
      <w:r w:rsidRPr="005D1D30">
        <w:rPr>
          <w:rFonts w:ascii="Arial" w:hAnsi="Arial" w:cs="Arial"/>
          <w:color w:val="000000" w:themeColor="text1"/>
        </w:rPr>
        <w:t>, 2011. p. 23.</w:t>
      </w:r>
    </w:p>
  </w:footnote>
  <w:footnote w:id="68">
    <w:p w14:paraId="32E79047" w14:textId="77777777" w:rsidR="00D258FF" w:rsidRPr="005D1D30" w:rsidRDefault="00D258FF" w:rsidP="009700C2">
      <w:pPr>
        <w:pStyle w:val="Textodenotaderodap"/>
        <w:jc w:val="both"/>
        <w:rPr>
          <w:rFonts w:ascii="Arial" w:hAnsi="Arial" w:cs="Arial"/>
          <w:color w:val="000000" w:themeColor="text1"/>
        </w:rPr>
      </w:pPr>
      <w:r w:rsidRPr="005D1D30">
        <w:rPr>
          <w:rStyle w:val="Refdenotaderodap"/>
          <w:rFonts w:ascii="Arial" w:hAnsi="Arial" w:cs="Arial"/>
          <w:color w:val="000000" w:themeColor="text1"/>
        </w:rPr>
        <w:footnoteRef/>
      </w:r>
      <w:r w:rsidRPr="005D1D30">
        <w:rPr>
          <w:rFonts w:ascii="Arial" w:hAnsi="Arial" w:cs="Arial"/>
          <w:color w:val="000000" w:themeColor="text1"/>
        </w:rPr>
        <w:t xml:space="preserve"> MACIEL, Lício. </w:t>
      </w:r>
      <w:r w:rsidRPr="005D1D30">
        <w:rPr>
          <w:rFonts w:ascii="Arial" w:hAnsi="Arial" w:cs="Arial"/>
          <w:b/>
          <w:color w:val="000000" w:themeColor="text1"/>
        </w:rPr>
        <w:t>Guerrilha do Araguaia:</w:t>
      </w:r>
      <w:r w:rsidRPr="005D1D30">
        <w:rPr>
          <w:rFonts w:ascii="Arial" w:hAnsi="Arial" w:cs="Arial"/>
          <w:color w:val="000000" w:themeColor="text1"/>
        </w:rPr>
        <w:t xml:space="preserve"> Relato de um combate.</w:t>
      </w:r>
    </w:p>
  </w:footnote>
  <w:footnote w:id="69">
    <w:p w14:paraId="7896CC6E" w14:textId="77777777" w:rsidR="00D258FF" w:rsidRPr="00F040E6" w:rsidRDefault="00D258FF" w:rsidP="009700C2">
      <w:pPr>
        <w:pStyle w:val="Textodenotaderodap"/>
        <w:jc w:val="both"/>
        <w:rPr>
          <w:rFonts w:ascii="Arial" w:hAnsi="Arial" w:cs="Arial"/>
          <w:color w:val="000000" w:themeColor="text1"/>
        </w:rPr>
      </w:pPr>
      <w:r w:rsidRPr="005D1D30">
        <w:rPr>
          <w:rStyle w:val="Refdenotaderodap"/>
          <w:rFonts w:ascii="Arial" w:hAnsi="Arial" w:cs="Arial"/>
          <w:color w:val="000000" w:themeColor="text1"/>
        </w:rPr>
        <w:footnoteRef/>
      </w:r>
      <w:r w:rsidRPr="005D1D30">
        <w:rPr>
          <w:rFonts w:ascii="Arial" w:hAnsi="Arial" w:cs="Arial"/>
          <w:color w:val="000000" w:themeColor="text1"/>
        </w:rPr>
        <w:t xml:space="preserve"> </w:t>
      </w:r>
      <w:r w:rsidRPr="00F040E6">
        <w:rPr>
          <w:rFonts w:ascii="Arial" w:hAnsi="Arial" w:cs="Arial"/>
          <w:color w:val="000000" w:themeColor="text1"/>
        </w:rPr>
        <w:t xml:space="preserve">AMORIM, Carlos. </w:t>
      </w:r>
      <w:r w:rsidRPr="00F040E6">
        <w:rPr>
          <w:rFonts w:ascii="Arial" w:hAnsi="Arial" w:cs="Arial"/>
          <w:b/>
          <w:color w:val="000000" w:themeColor="text1"/>
        </w:rPr>
        <w:t>Araguaia:</w:t>
      </w:r>
      <w:r w:rsidRPr="00F040E6">
        <w:rPr>
          <w:rFonts w:ascii="Arial" w:hAnsi="Arial" w:cs="Arial"/>
          <w:color w:val="000000" w:themeColor="text1"/>
        </w:rPr>
        <w:t xml:space="preserve"> História de Amor e de Guerra. Rio de Janeiro: Record, 2014. p. 101.</w:t>
      </w:r>
    </w:p>
  </w:footnote>
  <w:footnote w:id="70">
    <w:p w14:paraId="4C2D9398" w14:textId="77777777" w:rsidR="00D258FF" w:rsidRPr="00F040E6" w:rsidRDefault="00D258FF" w:rsidP="009700C2">
      <w:pPr>
        <w:pStyle w:val="Textodenotaderodap"/>
        <w:jc w:val="both"/>
        <w:rPr>
          <w:rFonts w:ascii="Arial" w:hAnsi="Arial" w:cs="Arial"/>
          <w:color w:val="000000" w:themeColor="text1"/>
        </w:rPr>
      </w:pPr>
      <w:r w:rsidRPr="00F040E6">
        <w:rPr>
          <w:rStyle w:val="Refdenotaderodap"/>
          <w:rFonts w:ascii="Arial" w:hAnsi="Arial" w:cs="Arial"/>
          <w:color w:val="000000" w:themeColor="text1"/>
        </w:rPr>
        <w:footnoteRef/>
      </w:r>
      <w:r w:rsidRPr="00F040E6">
        <w:rPr>
          <w:rFonts w:ascii="Arial" w:hAnsi="Arial" w:cs="Arial"/>
          <w:color w:val="000000" w:themeColor="text1"/>
        </w:rPr>
        <w:t xml:space="preserve"> AMORIM, Carlos. </w:t>
      </w:r>
      <w:r w:rsidRPr="00F040E6">
        <w:rPr>
          <w:rFonts w:ascii="Arial" w:hAnsi="Arial" w:cs="Arial"/>
          <w:b/>
          <w:color w:val="000000" w:themeColor="text1"/>
        </w:rPr>
        <w:t>Araguaia:</w:t>
      </w:r>
      <w:r w:rsidRPr="00F040E6">
        <w:rPr>
          <w:rFonts w:ascii="Arial" w:hAnsi="Arial" w:cs="Arial"/>
          <w:color w:val="000000" w:themeColor="text1"/>
        </w:rPr>
        <w:t xml:space="preserve"> História de Amor e de Guerra. p. 101.</w:t>
      </w:r>
    </w:p>
  </w:footnote>
  <w:footnote w:id="71">
    <w:p w14:paraId="0B83FCF9" w14:textId="77777777" w:rsidR="00D258FF" w:rsidRPr="00F040E6" w:rsidRDefault="00D258FF" w:rsidP="009700C2">
      <w:pPr>
        <w:pStyle w:val="Textodenotaderodap"/>
        <w:jc w:val="both"/>
        <w:rPr>
          <w:rFonts w:ascii="Arial" w:hAnsi="Arial" w:cs="Arial"/>
          <w:color w:val="000000" w:themeColor="text1"/>
        </w:rPr>
      </w:pPr>
      <w:r w:rsidRPr="00F040E6">
        <w:rPr>
          <w:rStyle w:val="Refdenotaderodap"/>
          <w:rFonts w:ascii="Arial" w:hAnsi="Arial" w:cs="Arial"/>
          <w:color w:val="000000" w:themeColor="text1"/>
        </w:rPr>
        <w:footnoteRef/>
      </w:r>
      <w:r w:rsidRPr="00F040E6">
        <w:rPr>
          <w:rFonts w:ascii="Arial" w:hAnsi="Arial" w:cs="Arial"/>
          <w:color w:val="000000" w:themeColor="text1"/>
        </w:rPr>
        <w:t xml:space="preserve"> AMORIM, Carlos. </w:t>
      </w:r>
      <w:r w:rsidRPr="00F040E6">
        <w:rPr>
          <w:rFonts w:ascii="Arial" w:hAnsi="Arial" w:cs="Arial"/>
          <w:b/>
          <w:color w:val="000000" w:themeColor="text1"/>
        </w:rPr>
        <w:t>Araguaia:</w:t>
      </w:r>
      <w:r w:rsidRPr="00F040E6">
        <w:rPr>
          <w:rFonts w:ascii="Arial" w:hAnsi="Arial" w:cs="Arial"/>
          <w:color w:val="000000" w:themeColor="text1"/>
        </w:rPr>
        <w:t xml:space="preserve"> História de Amor e de Guerra. 2014. p. 101.</w:t>
      </w:r>
    </w:p>
  </w:footnote>
  <w:footnote w:id="72">
    <w:p w14:paraId="618C8C42" w14:textId="77777777" w:rsidR="00D258FF" w:rsidRPr="00F040E6" w:rsidRDefault="00D258FF" w:rsidP="009700C2">
      <w:pPr>
        <w:pStyle w:val="Textodenotaderodap"/>
        <w:jc w:val="both"/>
        <w:rPr>
          <w:rFonts w:ascii="Arial" w:hAnsi="Arial" w:cs="Arial"/>
          <w:color w:val="000000" w:themeColor="text1"/>
        </w:rPr>
      </w:pPr>
      <w:r w:rsidRPr="00F040E6">
        <w:rPr>
          <w:rStyle w:val="Refdenotaderodap"/>
          <w:rFonts w:ascii="Arial" w:hAnsi="Arial" w:cs="Arial"/>
          <w:color w:val="000000" w:themeColor="text1"/>
        </w:rPr>
        <w:footnoteRef/>
      </w:r>
      <w:r w:rsidRPr="00F040E6">
        <w:rPr>
          <w:rFonts w:ascii="Arial" w:hAnsi="Arial" w:cs="Arial"/>
          <w:color w:val="000000" w:themeColor="text1"/>
        </w:rPr>
        <w:t xml:space="preserve"> MACIEL, Lício. </w:t>
      </w:r>
      <w:r w:rsidRPr="00F040E6">
        <w:rPr>
          <w:rFonts w:ascii="Arial" w:hAnsi="Arial" w:cs="Arial"/>
          <w:b/>
          <w:color w:val="000000" w:themeColor="text1"/>
        </w:rPr>
        <w:t>Guerrilha do Araguaia:</w:t>
      </w:r>
      <w:r w:rsidRPr="00F040E6">
        <w:rPr>
          <w:rFonts w:ascii="Arial" w:hAnsi="Arial" w:cs="Arial"/>
          <w:color w:val="000000" w:themeColor="text1"/>
        </w:rPr>
        <w:t xml:space="preserve"> Relato de um combate. p. 23.</w:t>
      </w:r>
    </w:p>
  </w:footnote>
  <w:footnote w:id="73">
    <w:p w14:paraId="67EDBBD5" w14:textId="77777777" w:rsidR="00D258FF" w:rsidRPr="00F040E6" w:rsidRDefault="00D258FF" w:rsidP="009700C2">
      <w:pPr>
        <w:pStyle w:val="Textodenotaderodap"/>
        <w:jc w:val="both"/>
        <w:rPr>
          <w:rFonts w:ascii="Arial" w:hAnsi="Arial" w:cs="Arial"/>
          <w:color w:val="000000" w:themeColor="text1"/>
        </w:rPr>
      </w:pPr>
      <w:r w:rsidRPr="00F040E6">
        <w:rPr>
          <w:rStyle w:val="Refdenotaderodap"/>
          <w:rFonts w:ascii="Arial" w:hAnsi="Arial" w:cs="Arial"/>
          <w:color w:val="000000" w:themeColor="text1"/>
        </w:rPr>
        <w:footnoteRef/>
      </w:r>
      <w:r w:rsidRPr="00F040E6">
        <w:rPr>
          <w:rFonts w:ascii="Arial" w:hAnsi="Arial" w:cs="Arial"/>
          <w:color w:val="000000" w:themeColor="text1"/>
        </w:rPr>
        <w:t xml:space="preserve"> AMORIM, Carlos. </w:t>
      </w:r>
      <w:r w:rsidRPr="00F040E6">
        <w:rPr>
          <w:rFonts w:ascii="Arial" w:hAnsi="Arial" w:cs="Arial"/>
          <w:b/>
          <w:color w:val="000000" w:themeColor="text1"/>
        </w:rPr>
        <w:t>Araguaia:</w:t>
      </w:r>
      <w:r w:rsidRPr="00F040E6">
        <w:rPr>
          <w:rFonts w:ascii="Arial" w:hAnsi="Arial" w:cs="Arial"/>
          <w:color w:val="000000" w:themeColor="text1"/>
        </w:rPr>
        <w:t xml:space="preserve"> História de Amor e de Guerra. p. 101.</w:t>
      </w:r>
    </w:p>
  </w:footnote>
  <w:footnote w:id="74">
    <w:p w14:paraId="42C06955" w14:textId="77777777" w:rsidR="00D258FF" w:rsidRPr="00F040E6" w:rsidRDefault="00D258FF" w:rsidP="009700C2">
      <w:pPr>
        <w:pStyle w:val="Textodenotaderodap"/>
        <w:jc w:val="both"/>
        <w:rPr>
          <w:rFonts w:ascii="Arial" w:hAnsi="Arial" w:cs="Arial"/>
          <w:color w:val="000000" w:themeColor="text1"/>
        </w:rPr>
      </w:pPr>
      <w:r w:rsidRPr="00F040E6">
        <w:rPr>
          <w:rStyle w:val="Refdenotaderodap"/>
          <w:rFonts w:ascii="Arial" w:hAnsi="Arial" w:cs="Arial"/>
          <w:color w:val="000000" w:themeColor="text1"/>
        </w:rPr>
        <w:footnoteRef/>
      </w:r>
      <w:r w:rsidRPr="00F040E6">
        <w:rPr>
          <w:rFonts w:ascii="Arial" w:hAnsi="Arial" w:cs="Arial"/>
          <w:color w:val="000000" w:themeColor="text1"/>
        </w:rPr>
        <w:t xml:space="preserve"> AMORIM, Carlos. </w:t>
      </w:r>
      <w:r w:rsidRPr="00F040E6">
        <w:rPr>
          <w:rFonts w:ascii="Arial" w:hAnsi="Arial" w:cs="Arial"/>
          <w:b/>
          <w:color w:val="000000" w:themeColor="text1"/>
        </w:rPr>
        <w:t>Araguaia:</w:t>
      </w:r>
      <w:r w:rsidRPr="00F040E6">
        <w:rPr>
          <w:rFonts w:ascii="Arial" w:hAnsi="Arial" w:cs="Arial"/>
          <w:color w:val="000000" w:themeColor="text1"/>
        </w:rPr>
        <w:t xml:space="preserve"> História de Amor e de Guerra. Rio de Janeiro: Record, 2014.p. 101.</w:t>
      </w:r>
    </w:p>
  </w:footnote>
  <w:footnote w:id="75">
    <w:p w14:paraId="6A95C0BC" w14:textId="77777777" w:rsidR="00D258FF" w:rsidRPr="00F040E6" w:rsidRDefault="00D258FF" w:rsidP="009700C2">
      <w:pPr>
        <w:pStyle w:val="Textodenotaderodap"/>
        <w:jc w:val="both"/>
        <w:rPr>
          <w:rFonts w:ascii="Arial" w:hAnsi="Arial" w:cs="Arial"/>
          <w:color w:val="000000"/>
        </w:rPr>
      </w:pPr>
      <w:r w:rsidRPr="007E6811">
        <w:rPr>
          <w:rStyle w:val="Refdenotaderodap"/>
          <w:rFonts w:ascii="Times New Roman" w:hAnsi="Times New Roman"/>
          <w:color w:val="000000" w:themeColor="text1"/>
        </w:rPr>
        <w:footnoteRef/>
      </w:r>
      <w:r w:rsidRPr="007E6811">
        <w:rPr>
          <w:rFonts w:ascii="Times New Roman" w:hAnsi="Times New Roman"/>
          <w:color w:val="000000" w:themeColor="text1"/>
        </w:rPr>
        <w:t xml:space="preserve"> </w:t>
      </w:r>
      <w:r w:rsidRPr="00F040E6">
        <w:rPr>
          <w:rFonts w:ascii="Arial" w:hAnsi="Arial" w:cs="Arial"/>
          <w:color w:val="000000" w:themeColor="text1"/>
        </w:rPr>
        <w:t xml:space="preserve">AMORIM, Carlos. </w:t>
      </w:r>
      <w:r w:rsidRPr="00F040E6">
        <w:rPr>
          <w:rFonts w:ascii="Arial" w:hAnsi="Arial" w:cs="Arial"/>
          <w:b/>
          <w:color w:val="000000" w:themeColor="text1"/>
        </w:rPr>
        <w:t>Araguaia:</w:t>
      </w:r>
      <w:r w:rsidRPr="00F040E6">
        <w:rPr>
          <w:rFonts w:ascii="Arial" w:hAnsi="Arial" w:cs="Arial"/>
          <w:color w:val="000000" w:themeColor="text1"/>
        </w:rPr>
        <w:t xml:space="preserve"> História de Amor e de Guerra. p. </w:t>
      </w:r>
      <w:r w:rsidRPr="00F040E6">
        <w:rPr>
          <w:rFonts w:ascii="Arial" w:hAnsi="Arial" w:cs="Arial"/>
          <w:color w:val="000000"/>
        </w:rPr>
        <w:t>101.</w:t>
      </w:r>
    </w:p>
  </w:footnote>
  <w:footnote w:id="76">
    <w:p w14:paraId="0E0FEADB" w14:textId="77777777" w:rsidR="00D258FF" w:rsidRPr="00F040E6" w:rsidRDefault="00D258FF" w:rsidP="009700C2">
      <w:pPr>
        <w:pStyle w:val="Textodenotaderodap"/>
        <w:jc w:val="both"/>
        <w:rPr>
          <w:rFonts w:ascii="Arial" w:hAnsi="Arial" w:cs="Arial"/>
          <w:color w:val="000000"/>
        </w:rPr>
      </w:pPr>
      <w:r w:rsidRPr="00F040E6">
        <w:rPr>
          <w:rStyle w:val="Refdenotaderodap"/>
          <w:rFonts w:ascii="Arial" w:hAnsi="Arial" w:cs="Arial"/>
          <w:color w:val="000000"/>
        </w:rPr>
        <w:footnoteRef/>
      </w:r>
      <w:r w:rsidRPr="00F040E6">
        <w:rPr>
          <w:rFonts w:ascii="Arial" w:hAnsi="Arial" w:cs="Arial"/>
          <w:color w:val="000000"/>
        </w:rPr>
        <w:t xml:space="preserve"> AMORIM, Carlos. </w:t>
      </w:r>
      <w:r w:rsidRPr="00F040E6">
        <w:rPr>
          <w:rFonts w:ascii="Arial" w:hAnsi="Arial" w:cs="Arial"/>
          <w:b/>
          <w:color w:val="000000"/>
        </w:rPr>
        <w:t>Araguaia:</w:t>
      </w:r>
      <w:r w:rsidRPr="00F040E6">
        <w:rPr>
          <w:rFonts w:ascii="Arial" w:hAnsi="Arial" w:cs="Arial"/>
          <w:color w:val="000000"/>
        </w:rPr>
        <w:t xml:space="preserve"> História de Amor e de Guerra. p. 101.</w:t>
      </w:r>
    </w:p>
  </w:footnote>
  <w:footnote w:id="77">
    <w:p w14:paraId="13B17F05" w14:textId="77777777" w:rsidR="00D258FF" w:rsidRPr="00F040E6" w:rsidRDefault="00D258FF" w:rsidP="009700C2">
      <w:pPr>
        <w:pStyle w:val="Textodenotaderodap"/>
        <w:jc w:val="both"/>
        <w:rPr>
          <w:rFonts w:ascii="Arial" w:hAnsi="Arial" w:cs="Arial"/>
          <w:color w:val="000000"/>
        </w:rPr>
      </w:pPr>
      <w:r w:rsidRPr="00F040E6">
        <w:rPr>
          <w:rStyle w:val="Refdenotaderodap"/>
          <w:rFonts w:ascii="Arial" w:hAnsi="Arial" w:cs="Arial"/>
          <w:color w:val="000000"/>
        </w:rPr>
        <w:footnoteRef/>
      </w:r>
      <w:r w:rsidRPr="00F040E6">
        <w:rPr>
          <w:rFonts w:ascii="Arial" w:hAnsi="Arial" w:cs="Arial"/>
          <w:color w:val="000000"/>
        </w:rPr>
        <w:t xml:space="preserve"> MACIEL, Lício. </w:t>
      </w:r>
      <w:r w:rsidRPr="00F040E6">
        <w:rPr>
          <w:rFonts w:ascii="Arial" w:hAnsi="Arial" w:cs="Arial"/>
          <w:b/>
          <w:color w:val="000000"/>
        </w:rPr>
        <w:t>Guerrilha do Araguaia:</w:t>
      </w:r>
      <w:r w:rsidRPr="00F040E6">
        <w:rPr>
          <w:rFonts w:ascii="Arial" w:hAnsi="Arial" w:cs="Arial"/>
          <w:color w:val="000000"/>
        </w:rPr>
        <w:t xml:space="preserve"> Relato de um combate. São Paulo: </w:t>
      </w:r>
      <w:proofErr w:type="spellStart"/>
      <w:r w:rsidRPr="00F040E6">
        <w:rPr>
          <w:rFonts w:ascii="Arial" w:hAnsi="Arial" w:cs="Arial"/>
          <w:color w:val="000000"/>
        </w:rPr>
        <w:t>Schoba</w:t>
      </w:r>
      <w:proofErr w:type="spellEnd"/>
      <w:r w:rsidRPr="00F040E6">
        <w:rPr>
          <w:rFonts w:ascii="Arial" w:hAnsi="Arial" w:cs="Arial"/>
          <w:color w:val="000000"/>
        </w:rPr>
        <w:t xml:space="preserve"> </w:t>
      </w:r>
      <w:proofErr w:type="spellStart"/>
      <w:r w:rsidRPr="00F040E6">
        <w:rPr>
          <w:rFonts w:ascii="Arial" w:hAnsi="Arial" w:cs="Arial"/>
          <w:color w:val="000000"/>
        </w:rPr>
        <w:t>Ebook</w:t>
      </w:r>
      <w:proofErr w:type="spellEnd"/>
      <w:r w:rsidRPr="00F040E6">
        <w:rPr>
          <w:rFonts w:ascii="Arial" w:hAnsi="Arial" w:cs="Arial"/>
          <w:color w:val="000000"/>
        </w:rPr>
        <w:t>, 2011. p. 23.</w:t>
      </w:r>
    </w:p>
  </w:footnote>
  <w:footnote w:id="78">
    <w:p w14:paraId="3231F5A4" w14:textId="77777777" w:rsidR="00D258FF" w:rsidRPr="00F040E6" w:rsidRDefault="00D258FF" w:rsidP="009700C2">
      <w:pPr>
        <w:pStyle w:val="Textodenotaderodap"/>
        <w:jc w:val="both"/>
        <w:rPr>
          <w:rFonts w:ascii="Arial" w:hAnsi="Arial" w:cs="Arial"/>
          <w:color w:val="000000"/>
        </w:rPr>
      </w:pPr>
      <w:r w:rsidRPr="00F040E6">
        <w:rPr>
          <w:rStyle w:val="Refdenotaderodap"/>
          <w:rFonts w:ascii="Arial" w:hAnsi="Arial" w:cs="Arial"/>
          <w:color w:val="000000"/>
        </w:rPr>
        <w:footnoteRef/>
      </w:r>
      <w:r w:rsidRPr="00F040E6">
        <w:rPr>
          <w:rFonts w:ascii="Arial" w:hAnsi="Arial" w:cs="Arial"/>
          <w:color w:val="000000"/>
        </w:rPr>
        <w:t xml:space="preserve"> MACIEL, Lício. </w:t>
      </w:r>
      <w:r w:rsidRPr="00F040E6">
        <w:rPr>
          <w:rFonts w:ascii="Arial" w:hAnsi="Arial" w:cs="Arial"/>
          <w:b/>
          <w:color w:val="000000"/>
        </w:rPr>
        <w:t>Guerrilha do Araguaia:</w:t>
      </w:r>
      <w:r w:rsidRPr="00F040E6">
        <w:rPr>
          <w:rFonts w:ascii="Arial" w:hAnsi="Arial" w:cs="Arial"/>
          <w:color w:val="000000"/>
        </w:rPr>
        <w:t xml:space="preserve"> Relato de um combate. p. 23.</w:t>
      </w:r>
    </w:p>
  </w:footnote>
  <w:footnote w:id="79">
    <w:p w14:paraId="41A96115" w14:textId="77777777" w:rsidR="00D258FF" w:rsidRPr="00F040E6" w:rsidRDefault="00D258FF" w:rsidP="009700C2">
      <w:pPr>
        <w:pStyle w:val="Textodenotaderodap"/>
        <w:jc w:val="both"/>
        <w:rPr>
          <w:rFonts w:ascii="Arial" w:hAnsi="Arial" w:cs="Arial"/>
          <w:color w:val="000000"/>
        </w:rPr>
      </w:pPr>
      <w:r w:rsidRPr="00F040E6">
        <w:rPr>
          <w:rStyle w:val="Refdenotaderodap"/>
          <w:rFonts w:ascii="Arial" w:hAnsi="Arial" w:cs="Arial"/>
          <w:color w:val="000000"/>
        </w:rPr>
        <w:footnoteRef/>
      </w:r>
      <w:r w:rsidRPr="00F040E6">
        <w:rPr>
          <w:rFonts w:ascii="Arial" w:hAnsi="Arial" w:cs="Arial"/>
          <w:color w:val="000000"/>
        </w:rPr>
        <w:t xml:space="preserve"> AMORIM, Carlos. </w:t>
      </w:r>
      <w:r w:rsidRPr="00F040E6">
        <w:rPr>
          <w:rFonts w:ascii="Arial" w:hAnsi="Arial" w:cs="Arial"/>
          <w:b/>
          <w:color w:val="000000"/>
        </w:rPr>
        <w:t>Araguaia:</w:t>
      </w:r>
      <w:r w:rsidRPr="00F040E6">
        <w:rPr>
          <w:rFonts w:ascii="Arial" w:hAnsi="Arial" w:cs="Arial"/>
          <w:color w:val="000000"/>
        </w:rPr>
        <w:t xml:space="preserve"> História de Amor e de Guerra. Rio de Janeiro: Record, 2014.p. 101.</w:t>
      </w:r>
    </w:p>
  </w:footnote>
  <w:footnote w:id="80">
    <w:p w14:paraId="19FE2791" w14:textId="189D828E" w:rsidR="00D258FF" w:rsidRPr="007E6811" w:rsidRDefault="00D258FF" w:rsidP="009700C2">
      <w:pPr>
        <w:pStyle w:val="Textodenotaderodap"/>
        <w:jc w:val="both"/>
        <w:rPr>
          <w:rFonts w:ascii="Times New Roman" w:hAnsi="Times New Roman"/>
          <w:color w:val="000000"/>
        </w:rPr>
      </w:pPr>
      <w:r w:rsidRPr="00F040E6">
        <w:rPr>
          <w:rStyle w:val="Refdenotaderodap"/>
          <w:rFonts w:ascii="Arial" w:hAnsi="Arial" w:cs="Arial"/>
          <w:color w:val="000000"/>
        </w:rPr>
        <w:footnoteRef/>
      </w:r>
      <w:r w:rsidRPr="00F040E6">
        <w:rPr>
          <w:rFonts w:ascii="Arial" w:hAnsi="Arial" w:cs="Arial"/>
          <w:color w:val="000000"/>
        </w:rPr>
        <w:t xml:space="preserve"> YOUTUBE, Filme. </w:t>
      </w:r>
      <w:r w:rsidRPr="00F040E6">
        <w:rPr>
          <w:rFonts w:ascii="Arial" w:hAnsi="Arial" w:cs="Arial"/>
          <w:b/>
          <w:color w:val="000000"/>
        </w:rPr>
        <w:t xml:space="preserve">Araguaia: </w:t>
      </w:r>
      <w:r w:rsidRPr="00F040E6">
        <w:rPr>
          <w:rFonts w:ascii="Arial" w:hAnsi="Arial" w:cs="Arial"/>
          <w:color w:val="000000"/>
        </w:rPr>
        <w:t>A Conspiração do Silêncio</w:t>
      </w:r>
      <w:r w:rsidRPr="00F040E6">
        <w:rPr>
          <w:rFonts w:ascii="Arial" w:hAnsi="Arial" w:cs="Arial"/>
          <w:color w:val="000000"/>
          <w:lang w:val="pt"/>
        </w:rPr>
        <w:t xml:space="preserve">. Disponível em: </w:t>
      </w:r>
      <w:r w:rsidRPr="00F040E6">
        <w:rPr>
          <w:rFonts w:ascii="Arial" w:hAnsi="Arial" w:cs="Arial"/>
          <w:color w:val="000000"/>
        </w:rPr>
        <w:t xml:space="preserve">https://www.youtube.com/watch?v=oRw8NXSehcU. Acesso em: </w:t>
      </w:r>
      <w:r w:rsidRPr="00F040E6">
        <w:rPr>
          <w:rFonts w:ascii="Arial" w:hAnsi="Arial" w:cs="Arial"/>
          <w:color w:val="000000" w:themeColor="text1"/>
        </w:rPr>
        <w:t>5 out. 2022.</w:t>
      </w:r>
    </w:p>
  </w:footnote>
  <w:footnote w:id="81">
    <w:p w14:paraId="37E13799" w14:textId="77777777" w:rsidR="00D258FF" w:rsidRPr="00347B00" w:rsidRDefault="00D258FF" w:rsidP="009700C2">
      <w:pPr>
        <w:pStyle w:val="Textodenotaderodap"/>
        <w:jc w:val="both"/>
        <w:rPr>
          <w:rFonts w:ascii="Arial" w:hAnsi="Arial" w:cs="Arial"/>
          <w:color w:val="000000"/>
        </w:rPr>
      </w:pPr>
      <w:r w:rsidRPr="007E6811">
        <w:rPr>
          <w:rStyle w:val="Refdenotaderodap"/>
          <w:rFonts w:ascii="Times New Roman" w:hAnsi="Times New Roman"/>
          <w:color w:val="000000"/>
        </w:rPr>
        <w:footnoteRef/>
      </w:r>
      <w:r w:rsidRPr="007E6811">
        <w:rPr>
          <w:rFonts w:ascii="Times New Roman" w:hAnsi="Times New Roman"/>
          <w:color w:val="000000"/>
        </w:rPr>
        <w:t xml:space="preserve"> </w:t>
      </w:r>
      <w:r w:rsidRPr="00347B00">
        <w:rPr>
          <w:rFonts w:ascii="Arial" w:hAnsi="Arial" w:cs="Arial"/>
          <w:color w:val="000000"/>
          <w:lang w:val="pt"/>
        </w:rPr>
        <w:t>GASPERI, Hélio. A</w:t>
      </w:r>
      <w:r w:rsidRPr="00347B00">
        <w:rPr>
          <w:rFonts w:ascii="Arial" w:hAnsi="Arial" w:cs="Arial"/>
          <w:b/>
          <w:bCs/>
          <w:color w:val="000000"/>
          <w:lang w:val="pt"/>
        </w:rPr>
        <w:t xml:space="preserve"> </w:t>
      </w:r>
      <w:r w:rsidRPr="00347B00">
        <w:rPr>
          <w:rFonts w:ascii="Arial" w:hAnsi="Arial" w:cs="Arial"/>
          <w:color w:val="000000"/>
          <w:lang w:val="pt"/>
        </w:rPr>
        <w:t xml:space="preserve">Ditadura Escancarada. </w:t>
      </w:r>
      <w:r w:rsidRPr="00347B00">
        <w:rPr>
          <w:rFonts w:ascii="Arial" w:hAnsi="Arial" w:cs="Arial"/>
          <w:i/>
          <w:iCs/>
          <w:color w:val="FF0000"/>
          <w:lang w:val="pt"/>
        </w:rPr>
        <w:t>In</w:t>
      </w:r>
      <w:r w:rsidRPr="00347B00">
        <w:rPr>
          <w:rFonts w:ascii="Arial" w:hAnsi="Arial" w:cs="Arial"/>
          <w:color w:val="000000"/>
          <w:lang w:val="pt"/>
        </w:rPr>
        <w:t xml:space="preserve">: </w:t>
      </w:r>
      <w:r w:rsidRPr="00347B00">
        <w:rPr>
          <w:rFonts w:ascii="Arial" w:hAnsi="Arial" w:cs="Arial"/>
          <w:b/>
          <w:bCs/>
          <w:color w:val="000000"/>
          <w:lang w:val="pt"/>
        </w:rPr>
        <w:t>As Ilusões</w:t>
      </w:r>
      <w:r w:rsidRPr="00347B00">
        <w:rPr>
          <w:rFonts w:ascii="Arial" w:hAnsi="Arial" w:cs="Arial"/>
          <w:color w:val="000000"/>
          <w:lang w:val="pt"/>
        </w:rPr>
        <w:t>. Rio de Janeiro: Intrínseca, 2014. v. 2. p. 453.</w:t>
      </w:r>
    </w:p>
  </w:footnote>
  <w:footnote w:id="82">
    <w:p w14:paraId="561EC15F" w14:textId="77777777" w:rsidR="00D258FF" w:rsidRPr="00347B00" w:rsidRDefault="00D258FF" w:rsidP="009700C2">
      <w:pPr>
        <w:pStyle w:val="Textodenotaderodap"/>
        <w:jc w:val="both"/>
        <w:rPr>
          <w:rFonts w:ascii="Arial" w:hAnsi="Arial" w:cs="Arial"/>
          <w:color w:val="000000"/>
        </w:rPr>
      </w:pPr>
      <w:r w:rsidRPr="00347B00">
        <w:rPr>
          <w:rStyle w:val="Refdenotaderodap"/>
          <w:rFonts w:ascii="Arial" w:hAnsi="Arial" w:cs="Arial"/>
          <w:color w:val="000000"/>
        </w:rPr>
        <w:footnoteRef/>
      </w:r>
      <w:r w:rsidRPr="00347B00">
        <w:rPr>
          <w:rFonts w:ascii="Arial" w:hAnsi="Arial" w:cs="Arial"/>
          <w:color w:val="000000"/>
        </w:rPr>
        <w:t xml:space="preserve"> </w:t>
      </w:r>
      <w:r w:rsidRPr="00347B00">
        <w:rPr>
          <w:rFonts w:ascii="Arial" w:hAnsi="Arial" w:cs="Arial"/>
          <w:color w:val="000000"/>
          <w:lang w:val="pt"/>
        </w:rPr>
        <w:t>GASPERI, Hélio. A</w:t>
      </w:r>
      <w:r w:rsidRPr="00347B00">
        <w:rPr>
          <w:rFonts w:ascii="Arial" w:hAnsi="Arial" w:cs="Arial"/>
          <w:b/>
          <w:bCs/>
          <w:color w:val="000000"/>
          <w:lang w:val="pt"/>
        </w:rPr>
        <w:t xml:space="preserve"> </w:t>
      </w:r>
      <w:r w:rsidRPr="00347B00">
        <w:rPr>
          <w:rFonts w:ascii="Arial" w:hAnsi="Arial" w:cs="Arial"/>
          <w:color w:val="000000"/>
          <w:lang w:val="pt"/>
        </w:rPr>
        <w:t xml:space="preserve">Ditadura Escancarada. </w:t>
      </w:r>
      <w:r w:rsidRPr="00347B00">
        <w:rPr>
          <w:rFonts w:ascii="Arial" w:hAnsi="Arial" w:cs="Arial"/>
          <w:i/>
          <w:iCs/>
          <w:color w:val="FF0000"/>
          <w:lang w:val="pt"/>
        </w:rPr>
        <w:t>In</w:t>
      </w:r>
      <w:r w:rsidRPr="00347B00">
        <w:rPr>
          <w:rFonts w:ascii="Arial" w:hAnsi="Arial" w:cs="Arial"/>
          <w:color w:val="000000"/>
          <w:lang w:val="pt"/>
        </w:rPr>
        <w:t xml:space="preserve">: </w:t>
      </w:r>
      <w:r w:rsidRPr="00347B00">
        <w:rPr>
          <w:rFonts w:ascii="Arial" w:hAnsi="Arial" w:cs="Arial"/>
          <w:b/>
          <w:bCs/>
          <w:color w:val="000000"/>
          <w:lang w:val="pt"/>
        </w:rPr>
        <w:t>As Ilusões</w:t>
      </w:r>
      <w:r w:rsidRPr="00347B00">
        <w:rPr>
          <w:rFonts w:ascii="Arial" w:hAnsi="Arial" w:cs="Arial"/>
          <w:color w:val="000000"/>
          <w:lang w:val="pt"/>
        </w:rPr>
        <w:t>. p. 453.</w:t>
      </w:r>
    </w:p>
  </w:footnote>
  <w:footnote w:id="83">
    <w:p w14:paraId="74ED3CB7"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w:t>
      </w:r>
      <w:r w:rsidRPr="00395997">
        <w:rPr>
          <w:rFonts w:ascii="Arial" w:hAnsi="Arial" w:cs="Arial"/>
          <w:lang w:val="pt"/>
        </w:rPr>
        <w:t>GASPERI, Hélio. A</w:t>
      </w:r>
      <w:r w:rsidRPr="00395997">
        <w:rPr>
          <w:rFonts w:ascii="Arial" w:hAnsi="Arial" w:cs="Arial"/>
          <w:b/>
          <w:bCs/>
          <w:lang w:val="pt"/>
        </w:rPr>
        <w:t xml:space="preserve"> </w:t>
      </w:r>
      <w:r w:rsidRPr="00395997">
        <w:rPr>
          <w:rFonts w:ascii="Arial" w:hAnsi="Arial" w:cs="Arial"/>
          <w:lang w:val="pt"/>
        </w:rPr>
        <w:t xml:space="preserve">Ditadura Escancarada. </w:t>
      </w:r>
      <w:r w:rsidRPr="00395997">
        <w:rPr>
          <w:rFonts w:ascii="Arial" w:hAnsi="Arial" w:cs="Arial"/>
          <w:i/>
          <w:iCs/>
          <w:lang w:val="pt"/>
        </w:rPr>
        <w:t>In</w:t>
      </w:r>
      <w:r w:rsidRPr="00395997">
        <w:rPr>
          <w:rFonts w:ascii="Arial" w:hAnsi="Arial" w:cs="Arial"/>
          <w:lang w:val="pt"/>
        </w:rPr>
        <w:t xml:space="preserve">: </w:t>
      </w:r>
      <w:r w:rsidRPr="00395997">
        <w:rPr>
          <w:rFonts w:ascii="Arial" w:hAnsi="Arial" w:cs="Arial"/>
          <w:b/>
          <w:bCs/>
          <w:lang w:val="pt"/>
        </w:rPr>
        <w:t>As Ilusões</w:t>
      </w:r>
      <w:r w:rsidRPr="00395997">
        <w:rPr>
          <w:rFonts w:ascii="Arial" w:hAnsi="Arial" w:cs="Arial"/>
          <w:lang w:val="pt"/>
        </w:rPr>
        <w:t>. Rio de Janeiro: Intrínseca, 2014. v. 2. p. 453.</w:t>
      </w:r>
    </w:p>
  </w:footnote>
  <w:footnote w:id="84">
    <w:p w14:paraId="4C3F2533" w14:textId="77777777" w:rsidR="00D258FF" w:rsidRPr="00395997" w:rsidRDefault="00D258FF" w:rsidP="009700C2">
      <w:pPr>
        <w:pStyle w:val="Textodenotaderodap"/>
        <w:jc w:val="both"/>
        <w:rPr>
          <w:rFonts w:ascii="Times New Roman" w:hAnsi="Times New Roman"/>
        </w:rPr>
      </w:pPr>
      <w:r w:rsidRPr="00395997">
        <w:rPr>
          <w:rStyle w:val="Refdenotaderodap"/>
          <w:rFonts w:ascii="Arial" w:hAnsi="Arial" w:cs="Arial"/>
        </w:rPr>
        <w:footnoteRef/>
      </w:r>
      <w:r w:rsidRPr="00395997">
        <w:rPr>
          <w:rFonts w:ascii="Arial" w:hAnsi="Arial" w:cs="Arial"/>
        </w:rPr>
        <w:t xml:space="preserve"> </w:t>
      </w:r>
      <w:r w:rsidRPr="00395997">
        <w:rPr>
          <w:rFonts w:ascii="Arial" w:hAnsi="Arial" w:cs="Arial"/>
          <w:lang w:val="pt"/>
        </w:rPr>
        <w:t xml:space="preserve">GASPERI, Hélio. A Ditadura Escancarada. </w:t>
      </w:r>
      <w:r w:rsidRPr="00395997">
        <w:rPr>
          <w:rFonts w:ascii="Arial" w:hAnsi="Arial" w:cs="Arial"/>
          <w:i/>
          <w:iCs/>
          <w:lang w:val="pt"/>
        </w:rPr>
        <w:t>In</w:t>
      </w:r>
      <w:r w:rsidRPr="00395997">
        <w:rPr>
          <w:rFonts w:ascii="Arial" w:hAnsi="Arial" w:cs="Arial"/>
          <w:lang w:val="pt"/>
        </w:rPr>
        <w:t xml:space="preserve">: </w:t>
      </w:r>
      <w:r w:rsidRPr="00395997">
        <w:rPr>
          <w:rFonts w:ascii="Arial" w:hAnsi="Arial" w:cs="Arial"/>
          <w:b/>
          <w:bCs/>
          <w:lang w:val="pt"/>
        </w:rPr>
        <w:t>As Ilusões</w:t>
      </w:r>
      <w:r w:rsidRPr="00395997">
        <w:rPr>
          <w:rFonts w:ascii="Arial" w:hAnsi="Arial" w:cs="Arial"/>
          <w:lang w:val="pt"/>
        </w:rPr>
        <w:t>. p. 453</w:t>
      </w:r>
      <w:r w:rsidRPr="00395997">
        <w:rPr>
          <w:rFonts w:ascii="Times New Roman" w:hAnsi="Times New Roman"/>
          <w:lang w:val="pt"/>
        </w:rPr>
        <w:t>.</w:t>
      </w:r>
    </w:p>
  </w:footnote>
  <w:footnote w:id="85">
    <w:p w14:paraId="2D8304F2" w14:textId="77777777" w:rsidR="00D258FF" w:rsidRPr="00395997" w:rsidRDefault="00D258FF" w:rsidP="009700C2">
      <w:pPr>
        <w:pStyle w:val="Textodenotaderodap"/>
        <w:jc w:val="both"/>
        <w:rPr>
          <w:rFonts w:ascii="Arial" w:hAnsi="Arial" w:cs="Arial"/>
        </w:rPr>
      </w:pPr>
      <w:r w:rsidRPr="00395997">
        <w:rPr>
          <w:rStyle w:val="Refdenotaderodap"/>
          <w:rFonts w:ascii="Times New Roman" w:hAnsi="Times New Roman"/>
        </w:rPr>
        <w:footnoteRef/>
      </w:r>
      <w:r w:rsidRPr="00395997">
        <w:rPr>
          <w:rFonts w:ascii="Times New Roman" w:hAnsi="Times New Roman"/>
        </w:rPr>
        <w:t xml:space="preserve"> </w:t>
      </w:r>
      <w:r w:rsidRPr="00395997">
        <w:rPr>
          <w:rFonts w:ascii="Arial" w:hAnsi="Arial" w:cs="Arial"/>
          <w:lang w:val="pt"/>
        </w:rPr>
        <w:t xml:space="preserve">MORAIS, Tais de. SILVA, </w:t>
      </w:r>
      <w:proofErr w:type="spellStart"/>
      <w:r w:rsidRPr="00395997">
        <w:rPr>
          <w:rFonts w:ascii="Arial" w:hAnsi="Arial" w:cs="Arial"/>
          <w:lang w:val="pt"/>
        </w:rPr>
        <w:t>Eumano</w:t>
      </w:r>
      <w:proofErr w:type="spellEnd"/>
      <w:r w:rsidRPr="00395997">
        <w:rPr>
          <w:rFonts w:ascii="Arial" w:hAnsi="Arial" w:cs="Arial"/>
          <w:lang w:val="pt"/>
        </w:rPr>
        <w:t xml:space="preserve">. </w:t>
      </w:r>
      <w:r w:rsidRPr="00395997">
        <w:rPr>
          <w:rFonts w:ascii="Arial" w:hAnsi="Arial" w:cs="Arial"/>
          <w:b/>
          <w:bCs/>
          <w:lang w:val="pt"/>
        </w:rPr>
        <w:t xml:space="preserve">Operação Araguaia: </w:t>
      </w:r>
      <w:r w:rsidRPr="00395997">
        <w:rPr>
          <w:rFonts w:ascii="Arial" w:hAnsi="Arial" w:cs="Arial"/>
          <w:lang w:val="pt"/>
        </w:rPr>
        <w:t>os Arquivos Secretos da Guerrilha. São Paulo: Geração, 2005. p. 657.</w:t>
      </w:r>
    </w:p>
  </w:footnote>
  <w:footnote w:id="86">
    <w:p w14:paraId="16619594"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w:t>
      </w:r>
      <w:r w:rsidRPr="00395997">
        <w:rPr>
          <w:rFonts w:ascii="Arial" w:hAnsi="Arial" w:cs="Arial"/>
          <w:lang w:val="pt"/>
        </w:rPr>
        <w:t xml:space="preserve">MORAIS, Tais de. SILVA, </w:t>
      </w:r>
      <w:proofErr w:type="spellStart"/>
      <w:r w:rsidRPr="00395997">
        <w:rPr>
          <w:rFonts w:ascii="Arial" w:hAnsi="Arial" w:cs="Arial"/>
          <w:lang w:val="pt"/>
        </w:rPr>
        <w:t>Eumano</w:t>
      </w:r>
      <w:proofErr w:type="spellEnd"/>
      <w:r w:rsidRPr="00395997">
        <w:rPr>
          <w:rFonts w:ascii="Arial" w:hAnsi="Arial" w:cs="Arial"/>
          <w:lang w:val="pt"/>
        </w:rPr>
        <w:t xml:space="preserve">. </w:t>
      </w:r>
      <w:r w:rsidRPr="00395997">
        <w:rPr>
          <w:rFonts w:ascii="Arial" w:hAnsi="Arial" w:cs="Arial"/>
          <w:b/>
          <w:bCs/>
          <w:lang w:val="pt"/>
        </w:rPr>
        <w:t xml:space="preserve">Operação Araguaia: </w:t>
      </w:r>
      <w:r w:rsidRPr="00395997">
        <w:rPr>
          <w:rFonts w:ascii="Arial" w:hAnsi="Arial" w:cs="Arial"/>
          <w:lang w:val="pt"/>
        </w:rPr>
        <w:t>os Arquivos Secretos da Guerrilha. p. 657.</w:t>
      </w:r>
    </w:p>
  </w:footnote>
  <w:footnote w:id="87">
    <w:p w14:paraId="38B40431" w14:textId="77777777" w:rsidR="00D258FF" w:rsidRPr="00347B00" w:rsidRDefault="00D258FF" w:rsidP="009700C2">
      <w:pPr>
        <w:pStyle w:val="Textodenotaderodap"/>
        <w:jc w:val="both"/>
        <w:rPr>
          <w:rFonts w:ascii="Arial" w:hAnsi="Arial" w:cs="Arial"/>
          <w:color w:val="000000"/>
        </w:rPr>
      </w:pPr>
      <w:r w:rsidRPr="00347B00">
        <w:rPr>
          <w:rStyle w:val="Refdenotaderodap"/>
          <w:rFonts w:ascii="Arial" w:hAnsi="Arial" w:cs="Arial"/>
          <w:color w:val="000000"/>
        </w:rPr>
        <w:footnoteRef/>
      </w:r>
      <w:r w:rsidRPr="00347B00">
        <w:rPr>
          <w:rFonts w:ascii="Arial" w:hAnsi="Arial" w:cs="Arial"/>
          <w:color w:val="000000"/>
        </w:rPr>
        <w:t xml:space="preserve"> </w:t>
      </w:r>
      <w:r w:rsidRPr="00347B00">
        <w:rPr>
          <w:rFonts w:ascii="Arial" w:hAnsi="Arial" w:cs="Arial"/>
          <w:color w:val="000000"/>
          <w:lang w:val="pt"/>
        </w:rPr>
        <w:t xml:space="preserve">MORAIS, Tais de. SILVA, </w:t>
      </w:r>
      <w:proofErr w:type="spellStart"/>
      <w:r w:rsidRPr="00347B00">
        <w:rPr>
          <w:rFonts w:ascii="Arial" w:hAnsi="Arial" w:cs="Arial"/>
          <w:color w:val="000000"/>
          <w:lang w:val="pt"/>
        </w:rPr>
        <w:t>Eumano</w:t>
      </w:r>
      <w:proofErr w:type="spellEnd"/>
      <w:r w:rsidRPr="00347B00">
        <w:rPr>
          <w:rFonts w:ascii="Arial" w:hAnsi="Arial" w:cs="Arial"/>
          <w:color w:val="000000"/>
          <w:lang w:val="pt"/>
        </w:rPr>
        <w:t xml:space="preserve">. </w:t>
      </w:r>
      <w:r w:rsidRPr="00347B00">
        <w:rPr>
          <w:rFonts w:ascii="Arial" w:hAnsi="Arial" w:cs="Arial"/>
          <w:b/>
          <w:bCs/>
          <w:color w:val="000000"/>
          <w:lang w:val="pt"/>
        </w:rPr>
        <w:t xml:space="preserve">Operação Araguaia: </w:t>
      </w:r>
      <w:r w:rsidRPr="00347B00">
        <w:rPr>
          <w:rFonts w:ascii="Arial" w:hAnsi="Arial" w:cs="Arial"/>
          <w:color w:val="000000"/>
          <w:lang w:val="pt"/>
        </w:rPr>
        <w:t>os Arquivos Secretos da Guerrilha. São Paulo: Geração, 2005. p. 658.</w:t>
      </w:r>
    </w:p>
  </w:footnote>
  <w:footnote w:id="88">
    <w:p w14:paraId="6D1192D5" w14:textId="0D3D938B" w:rsidR="00D258FF" w:rsidRPr="00347B00" w:rsidRDefault="00D258FF" w:rsidP="009700C2">
      <w:pPr>
        <w:pStyle w:val="Textodenotaderodap"/>
        <w:jc w:val="both"/>
        <w:rPr>
          <w:rFonts w:ascii="Arial" w:hAnsi="Arial" w:cs="Arial"/>
          <w:color w:val="000000"/>
        </w:rPr>
      </w:pPr>
      <w:r w:rsidRPr="00347B00">
        <w:rPr>
          <w:rStyle w:val="Refdenotaderodap"/>
          <w:rFonts w:ascii="Arial" w:hAnsi="Arial" w:cs="Arial"/>
          <w:color w:val="000000"/>
        </w:rPr>
        <w:footnoteRef/>
      </w:r>
      <w:r w:rsidRPr="00347B00">
        <w:rPr>
          <w:rFonts w:ascii="Arial" w:hAnsi="Arial" w:cs="Arial"/>
          <w:color w:val="000000"/>
        </w:rPr>
        <w:t xml:space="preserve"> </w:t>
      </w:r>
      <w:r w:rsidRPr="00347B00">
        <w:rPr>
          <w:rFonts w:ascii="Arial" w:hAnsi="Arial" w:cs="Arial"/>
          <w:color w:val="000000"/>
          <w:lang w:val="pt"/>
        </w:rPr>
        <w:t xml:space="preserve">GASPERI, Hélio. </w:t>
      </w:r>
      <w:r w:rsidRPr="00347B00">
        <w:rPr>
          <w:rFonts w:ascii="Arial" w:hAnsi="Arial" w:cs="Arial"/>
          <w:b/>
          <w:bCs/>
          <w:color w:val="000000"/>
          <w:lang w:val="pt"/>
        </w:rPr>
        <w:t>A Ditadura Escancarada</w:t>
      </w:r>
      <w:r w:rsidRPr="00347B00">
        <w:rPr>
          <w:rFonts w:ascii="Arial" w:hAnsi="Arial" w:cs="Arial"/>
          <w:color w:val="000000"/>
          <w:lang w:val="pt"/>
        </w:rPr>
        <w:t xml:space="preserve">. In: As Ilusões. Rio de Janeiro: Intrínseca, 2014. v. 2. p. 454. </w:t>
      </w:r>
    </w:p>
  </w:footnote>
  <w:footnote w:id="89">
    <w:p w14:paraId="563AD6B6" w14:textId="77777777" w:rsidR="00D258FF" w:rsidRPr="00347B00" w:rsidRDefault="00D258FF" w:rsidP="009700C2">
      <w:pPr>
        <w:pStyle w:val="Textodenotaderodap"/>
        <w:jc w:val="both"/>
        <w:rPr>
          <w:rFonts w:ascii="Arial" w:hAnsi="Arial" w:cs="Arial"/>
          <w:color w:val="000000"/>
        </w:rPr>
      </w:pPr>
      <w:r w:rsidRPr="00347B00">
        <w:rPr>
          <w:rStyle w:val="Refdenotaderodap"/>
          <w:rFonts w:ascii="Arial" w:hAnsi="Arial" w:cs="Arial"/>
          <w:color w:val="000000"/>
        </w:rPr>
        <w:footnoteRef/>
      </w:r>
      <w:r w:rsidRPr="00347B00">
        <w:rPr>
          <w:rFonts w:ascii="Arial" w:hAnsi="Arial" w:cs="Arial"/>
          <w:color w:val="000000"/>
        </w:rPr>
        <w:t xml:space="preserve"> </w:t>
      </w:r>
      <w:r w:rsidRPr="00347B00">
        <w:rPr>
          <w:rFonts w:ascii="Arial" w:hAnsi="Arial" w:cs="Arial"/>
          <w:color w:val="000000"/>
          <w:lang w:val="pt"/>
        </w:rPr>
        <w:t xml:space="preserve">PORTELA, Fernando. </w:t>
      </w:r>
      <w:r w:rsidRPr="00347B00">
        <w:rPr>
          <w:rFonts w:ascii="Arial" w:hAnsi="Arial" w:cs="Arial"/>
          <w:b/>
          <w:bCs/>
          <w:color w:val="000000"/>
          <w:lang w:val="pt"/>
        </w:rPr>
        <w:t xml:space="preserve">Guerra de Guerrilha no Brasil: </w:t>
      </w:r>
      <w:r w:rsidRPr="00347B00">
        <w:rPr>
          <w:rFonts w:ascii="Arial" w:hAnsi="Arial" w:cs="Arial"/>
          <w:color w:val="000000"/>
          <w:lang w:val="pt"/>
        </w:rPr>
        <w:t>A Saga do Araguaia (nova entrevista de José Genoíno). São Paulo: Terceiro Nome, 2002. p. 317</w:t>
      </w:r>
    </w:p>
  </w:footnote>
  <w:footnote w:id="90">
    <w:p w14:paraId="2A4BDC29" w14:textId="77777777" w:rsidR="00D258FF" w:rsidRPr="00395997" w:rsidRDefault="00D258FF" w:rsidP="009700C2">
      <w:pPr>
        <w:pStyle w:val="Textodenotaderodap"/>
        <w:jc w:val="both"/>
        <w:rPr>
          <w:rFonts w:ascii="Arial" w:hAnsi="Arial" w:cs="Arial"/>
        </w:rPr>
      </w:pPr>
      <w:r w:rsidRPr="00395997">
        <w:rPr>
          <w:rStyle w:val="Refdenotaderodap"/>
          <w:rFonts w:ascii="Times New Roman" w:hAnsi="Times New Roman"/>
        </w:rPr>
        <w:footnoteRef/>
      </w:r>
      <w:r w:rsidRPr="00395997">
        <w:rPr>
          <w:rFonts w:ascii="Times New Roman" w:hAnsi="Times New Roman"/>
        </w:rPr>
        <w:t xml:space="preserve"> </w:t>
      </w:r>
      <w:r w:rsidRPr="00395997">
        <w:rPr>
          <w:rFonts w:ascii="Arial" w:hAnsi="Arial" w:cs="Arial"/>
          <w:lang w:val="pt"/>
        </w:rPr>
        <w:t xml:space="preserve">PORTELA, Fernando. </w:t>
      </w:r>
      <w:r w:rsidRPr="00395997">
        <w:rPr>
          <w:rFonts w:ascii="Arial" w:hAnsi="Arial" w:cs="Arial"/>
          <w:b/>
          <w:bCs/>
          <w:lang w:val="pt"/>
        </w:rPr>
        <w:t xml:space="preserve">Guerra de Guerrilha no Brasil: </w:t>
      </w:r>
      <w:r w:rsidRPr="00395997">
        <w:rPr>
          <w:rFonts w:ascii="Arial" w:hAnsi="Arial" w:cs="Arial"/>
          <w:lang w:val="pt"/>
        </w:rPr>
        <w:t>A Saga do Araguaia (nova entrevista de José Genoíno). São Paulo: Terceiro Nome, 2002. p. 317</w:t>
      </w:r>
    </w:p>
  </w:footnote>
  <w:footnote w:id="91">
    <w:p w14:paraId="3B49D4C8"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w:t>
      </w:r>
      <w:r w:rsidRPr="00395997">
        <w:rPr>
          <w:rFonts w:ascii="Arial" w:hAnsi="Arial" w:cs="Arial"/>
          <w:lang w:val="pt"/>
        </w:rPr>
        <w:t xml:space="preserve">MORAIS, Tais de. SILVA, </w:t>
      </w:r>
      <w:proofErr w:type="spellStart"/>
      <w:r w:rsidRPr="00395997">
        <w:rPr>
          <w:rFonts w:ascii="Arial" w:hAnsi="Arial" w:cs="Arial"/>
          <w:lang w:val="pt"/>
        </w:rPr>
        <w:t>Eumano</w:t>
      </w:r>
      <w:proofErr w:type="spellEnd"/>
      <w:r w:rsidRPr="00395997">
        <w:rPr>
          <w:rFonts w:ascii="Arial" w:hAnsi="Arial" w:cs="Arial"/>
          <w:lang w:val="pt"/>
        </w:rPr>
        <w:t xml:space="preserve">. </w:t>
      </w:r>
      <w:r w:rsidRPr="00395997">
        <w:rPr>
          <w:rFonts w:ascii="Arial" w:hAnsi="Arial" w:cs="Arial"/>
          <w:b/>
          <w:bCs/>
          <w:lang w:val="pt"/>
        </w:rPr>
        <w:t xml:space="preserve">Operação Araguaia: </w:t>
      </w:r>
      <w:r w:rsidRPr="00395997">
        <w:rPr>
          <w:rFonts w:ascii="Arial" w:hAnsi="Arial" w:cs="Arial"/>
          <w:lang w:val="pt"/>
        </w:rPr>
        <w:t>os Arquivos Secretos da Guerrilha. São Paulo: Geração, 2005. p. 658.</w:t>
      </w:r>
    </w:p>
  </w:footnote>
  <w:footnote w:id="92">
    <w:p w14:paraId="1A74C5DD"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w:t>
      </w:r>
      <w:r w:rsidRPr="00395997">
        <w:rPr>
          <w:rFonts w:ascii="Arial" w:hAnsi="Arial" w:cs="Arial"/>
          <w:lang w:val="pt"/>
        </w:rPr>
        <w:t xml:space="preserve">MORAIS, Tais de. SILVA, </w:t>
      </w:r>
      <w:proofErr w:type="spellStart"/>
      <w:r w:rsidRPr="00395997">
        <w:rPr>
          <w:rFonts w:ascii="Arial" w:hAnsi="Arial" w:cs="Arial"/>
          <w:lang w:val="pt"/>
        </w:rPr>
        <w:t>Eumano</w:t>
      </w:r>
      <w:proofErr w:type="spellEnd"/>
      <w:r w:rsidRPr="00395997">
        <w:rPr>
          <w:rFonts w:ascii="Arial" w:hAnsi="Arial" w:cs="Arial"/>
          <w:lang w:val="pt"/>
        </w:rPr>
        <w:t xml:space="preserve">. </w:t>
      </w:r>
      <w:r w:rsidRPr="00395997">
        <w:rPr>
          <w:rFonts w:ascii="Arial" w:hAnsi="Arial" w:cs="Arial"/>
          <w:b/>
          <w:bCs/>
          <w:lang w:val="pt"/>
        </w:rPr>
        <w:t xml:space="preserve">Operação Araguaia: </w:t>
      </w:r>
      <w:r w:rsidRPr="00395997">
        <w:rPr>
          <w:rFonts w:ascii="Arial" w:hAnsi="Arial" w:cs="Arial"/>
          <w:lang w:val="pt"/>
        </w:rPr>
        <w:t>os Arquivos Secretos da Guerrilha. p. 658.</w:t>
      </w:r>
    </w:p>
  </w:footnote>
  <w:footnote w:id="93">
    <w:p w14:paraId="0CD77486" w14:textId="1E21045A"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w:t>
      </w:r>
      <w:r w:rsidRPr="00395997">
        <w:rPr>
          <w:rFonts w:ascii="Arial" w:hAnsi="Arial" w:cs="Arial"/>
          <w:lang w:val="pt"/>
        </w:rPr>
        <w:t xml:space="preserve">GASPERI, Hélio. A Ditadura Escancarada. </w:t>
      </w:r>
      <w:r w:rsidRPr="00395997">
        <w:rPr>
          <w:rFonts w:ascii="Arial" w:hAnsi="Arial" w:cs="Arial"/>
          <w:i/>
          <w:iCs/>
          <w:lang w:val="pt"/>
        </w:rPr>
        <w:t>In</w:t>
      </w:r>
      <w:r w:rsidRPr="00395997">
        <w:rPr>
          <w:rFonts w:ascii="Arial" w:hAnsi="Arial" w:cs="Arial"/>
          <w:lang w:val="pt"/>
        </w:rPr>
        <w:t xml:space="preserve">: </w:t>
      </w:r>
      <w:r w:rsidRPr="00395997">
        <w:rPr>
          <w:rFonts w:ascii="Arial" w:hAnsi="Arial" w:cs="Arial"/>
          <w:b/>
          <w:bCs/>
          <w:lang w:val="pt"/>
        </w:rPr>
        <w:t>As Ilusões</w:t>
      </w:r>
      <w:r w:rsidRPr="00395997">
        <w:rPr>
          <w:rFonts w:ascii="Arial" w:hAnsi="Arial" w:cs="Arial"/>
          <w:lang w:val="pt"/>
        </w:rPr>
        <w:t>. Rio de Janeiro: Intrínseca, 2014. v. 2. p. 455.</w:t>
      </w:r>
    </w:p>
  </w:footnote>
  <w:footnote w:id="94">
    <w:p w14:paraId="409DE5DD" w14:textId="77777777" w:rsidR="00D258FF" w:rsidRPr="00BA0C86" w:rsidRDefault="00D258FF" w:rsidP="009700C2">
      <w:pPr>
        <w:pStyle w:val="Textodenotaderodap"/>
        <w:jc w:val="both"/>
        <w:rPr>
          <w:rFonts w:ascii="Arial" w:hAnsi="Arial" w:cs="Arial"/>
          <w:color w:val="000000"/>
        </w:rPr>
      </w:pPr>
      <w:r w:rsidRPr="007E6811">
        <w:rPr>
          <w:rStyle w:val="Refdenotaderodap"/>
          <w:rFonts w:ascii="Times New Roman" w:hAnsi="Times New Roman"/>
          <w:color w:val="000000"/>
        </w:rPr>
        <w:footnoteRef/>
      </w:r>
      <w:r w:rsidRPr="007E6811">
        <w:rPr>
          <w:rFonts w:ascii="Times New Roman" w:hAnsi="Times New Roman"/>
          <w:color w:val="000000"/>
        </w:rPr>
        <w:t xml:space="preserve"> </w:t>
      </w:r>
      <w:r w:rsidRPr="00BA0C86">
        <w:rPr>
          <w:rFonts w:ascii="Arial" w:hAnsi="Arial" w:cs="Arial"/>
          <w:color w:val="000000"/>
          <w:lang w:val="pt"/>
        </w:rPr>
        <w:t xml:space="preserve">PORTELA, Fernando. </w:t>
      </w:r>
      <w:r w:rsidRPr="00BA0C86">
        <w:rPr>
          <w:rFonts w:ascii="Arial" w:hAnsi="Arial" w:cs="Arial"/>
          <w:b/>
          <w:bCs/>
          <w:color w:val="000000"/>
          <w:lang w:val="pt"/>
        </w:rPr>
        <w:t xml:space="preserve">Guerra de Guerrilha no Brasil: </w:t>
      </w:r>
      <w:r w:rsidRPr="00BA0C86">
        <w:rPr>
          <w:rFonts w:ascii="Arial" w:hAnsi="Arial" w:cs="Arial"/>
          <w:color w:val="000000"/>
          <w:lang w:val="pt"/>
        </w:rPr>
        <w:t>A Saga do Araguaia (nova entrevista de José Genoíno). São Paulo: Terceiro Nome, 2002. p. 317</w:t>
      </w:r>
    </w:p>
  </w:footnote>
  <w:footnote w:id="95">
    <w:p w14:paraId="04881712" w14:textId="77777777" w:rsidR="00D258FF" w:rsidRPr="00BA0C86" w:rsidRDefault="00D258FF" w:rsidP="009700C2">
      <w:pPr>
        <w:pStyle w:val="Textodenotaderodap"/>
        <w:jc w:val="both"/>
        <w:rPr>
          <w:rFonts w:ascii="Arial" w:hAnsi="Arial" w:cs="Arial"/>
          <w:color w:val="000000"/>
        </w:rPr>
      </w:pPr>
      <w:r w:rsidRPr="00BA0C86">
        <w:rPr>
          <w:rStyle w:val="Refdenotaderodap"/>
          <w:rFonts w:ascii="Arial" w:hAnsi="Arial" w:cs="Arial"/>
          <w:color w:val="000000"/>
        </w:rPr>
        <w:footnoteRef/>
      </w:r>
      <w:r w:rsidRPr="00BA0C86">
        <w:rPr>
          <w:rFonts w:ascii="Arial" w:hAnsi="Arial" w:cs="Arial"/>
          <w:color w:val="000000"/>
        </w:rPr>
        <w:t xml:space="preserve"> </w:t>
      </w:r>
      <w:r w:rsidRPr="00BA0C86">
        <w:rPr>
          <w:rFonts w:ascii="Arial" w:hAnsi="Arial" w:cs="Arial"/>
          <w:color w:val="000000"/>
          <w:lang w:val="pt"/>
        </w:rPr>
        <w:t xml:space="preserve">MORAIS, Tais de. SILVA, </w:t>
      </w:r>
      <w:proofErr w:type="spellStart"/>
      <w:r w:rsidRPr="00BA0C86">
        <w:rPr>
          <w:rFonts w:ascii="Arial" w:hAnsi="Arial" w:cs="Arial"/>
          <w:color w:val="000000"/>
          <w:lang w:val="pt"/>
        </w:rPr>
        <w:t>Eumano</w:t>
      </w:r>
      <w:proofErr w:type="spellEnd"/>
      <w:r w:rsidRPr="00BA0C86">
        <w:rPr>
          <w:rFonts w:ascii="Arial" w:hAnsi="Arial" w:cs="Arial"/>
          <w:color w:val="000000"/>
          <w:lang w:val="pt"/>
        </w:rPr>
        <w:t xml:space="preserve">. </w:t>
      </w:r>
      <w:r w:rsidRPr="00BA0C86">
        <w:rPr>
          <w:rFonts w:ascii="Arial" w:hAnsi="Arial" w:cs="Arial"/>
          <w:b/>
          <w:bCs/>
          <w:color w:val="000000"/>
          <w:lang w:val="pt"/>
        </w:rPr>
        <w:t xml:space="preserve">Operação Araguaia: </w:t>
      </w:r>
      <w:r w:rsidRPr="00BA0C86">
        <w:rPr>
          <w:rFonts w:ascii="Arial" w:hAnsi="Arial" w:cs="Arial"/>
          <w:color w:val="000000"/>
          <w:lang w:val="pt"/>
        </w:rPr>
        <w:t>os Arquivos Secretos da Guerrilha. São Paulo: Geração, 2005. p. 658.</w:t>
      </w:r>
    </w:p>
  </w:footnote>
  <w:footnote w:id="96">
    <w:p w14:paraId="129F01E6" w14:textId="77777777" w:rsidR="00D258FF" w:rsidRPr="007E6811" w:rsidRDefault="00D258FF" w:rsidP="009700C2">
      <w:pPr>
        <w:pStyle w:val="Textodenotaderodap"/>
        <w:jc w:val="both"/>
        <w:rPr>
          <w:rFonts w:ascii="Times New Roman" w:hAnsi="Times New Roman"/>
          <w:color w:val="000000" w:themeColor="text1"/>
        </w:rPr>
      </w:pPr>
      <w:r w:rsidRPr="00BA0C86">
        <w:rPr>
          <w:rStyle w:val="Refdenotaderodap"/>
          <w:rFonts w:ascii="Arial" w:hAnsi="Arial" w:cs="Arial"/>
          <w:color w:val="000000" w:themeColor="text1"/>
        </w:rPr>
        <w:footnoteRef/>
      </w:r>
      <w:r w:rsidRPr="00BA0C86">
        <w:rPr>
          <w:rFonts w:ascii="Arial" w:hAnsi="Arial" w:cs="Arial"/>
          <w:color w:val="000000" w:themeColor="text1"/>
        </w:rPr>
        <w:t xml:space="preserve"> </w:t>
      </w:r>
      <w:r w:rsidRPr="00BA0C86">
        <w:rPr>
          <w:rFonts w:ascii="Arial" w:hAnsi="Arial" w:cs="Arial"/>
          <w:color w:val="000000" w:themeColor="text1"/>
          <w:lang w:val="pt"/>
        </w:rPr>
        <w:t xml:space="preserve">MORAIS, Tais de. SILVA, </w:t>
      </w:r>
      <w:proofErr w:type="spellStart"/>
      <w:r w:rsidRPr="00BA0C86">
        <w:rPr>
          <w:rFonts w:ascii="Arial" w:hAnsi="Arial" w:cs="Arial"/>
          <w:color w:val="000000" w:themeColor="text1"/>
          <w:lang w:val="pt"/>
        </w:rPr>
        <w:t>Eumano</w:t>
      </w:r>
      <w:proofErr w:type="spellEnd"/>
      <w:r w:rsidRPr="00BA0C86">
        <w:rPr>
          <w:rFonts w:ascii="Arial" w:hAnsi="Arial" w:cs="Arial"/>
          <w:color w:val="000000" w:themeColor="text1"/>
          <w:lang w:val="pt"/>
        </w:rPr>
        <w:t xml:space="preserve">. </w:t>
      </w:r>
      <w:r w:rsidRPr="00BA0C86">
        <w:rPr>
          <w:rFonts w:ascii="Arial" w:hAnsi="Arial" w:cs="Arial"/>
          <w:b/>
          <w:bCs/>
          <w:color w:val="000000" w:themeColor="text1"/>
          <w:lang w:val="pt"/>
        </w:rPr>
        <w:t xml:space="preserve">Operação Araguaia: </w:t>
      </w:r>
      <w:r w:rsidRPr="00BA0C86">
        <w:rPr>
          <w:rFonts w:ascii="Arial" w:hAnsi="Arial" w:cs="Arial"/>
          <w:color w:val="000000" w:themeColor="text1"/>
          <w:lang w:val="pt"/>
        </w:rPr>
        <w:t>os Arquivos Secretos da Guerrilha. p. 656.</w:t>
      </w:r>
    </w:p>
  </w:footnote>
  <w:footnote w:id="97">
    <w:p w14:paraId="79188B2D" w14:textId="77777777" w:rsidR="00D258FF" w:rsidRPr="005D2157" w:rsidRDefault="00D258FF" w:rsidP="009700C2">
      <w:pPr>
        <w:pStyle w:val="Textodenotaderodap"/>
        <w:jc w:val="both"/>
        <w:rPr>
          <w:rFonts w:ascii="Arial" w:hAnsi="Arial" w:cs="Arial"/>
          <w:color w:val="000000" w:themeColor="text1"/>
        </w:rPr>
      </w:pPr>
      <w:r w:rsidRPr="007E6811">
        <w:rPr>
          <w:rStyle w:val="Refdenotaderodap"/>
          <w:rFonts w:ascii="Times New Roman" w:hAnsi="Times New Roman"/>
          <w:color w:val="000000" w:themeColor="text1"/>
        </w:rPr>
        <w:footnoteRef/>
      </w:r>
      <w:r w:rsidRPr="007E6811">
        <w:rPr>
          <w:rFonts w:ascii="Times New Roman" w:hAnsi="Times New Roman"/>
          <w:color w:val="000000" w:themeColor="text1"/>
        </w:rPr>
        <w:t xml:space="preserve"> </w:t>
      </w:r>
      <w:r w:rsidRPr="005D2157">
        <w:rPr>
          <w:rFonts w:ascii="Arial" w:hAnsi="Arial" w:cs="Arial"/>
          <w:color w:val="000000" w:themeColor="text1"/>
          <w:lang w:val="pt"/>
        </w:rPr>
        <w:t xml:space="preserve">PORTELA, Fernando. </w:t>
      </w:r>
      <w:r w:rsidRPr="005D2157">
        <w:rPr>
          <w:rFonts w:ascii="Arial" w:hAnsi="Arial" w:cs="Arial"/>
          <w:b/>
          <w:bCs/>
          <w:color w:val="000000" w:themeColor="text1"/>
          <w:lang w:val="pt"/>
        </w:rPr>
        <w:t xml:space="preserve">Guerra de Guerrilha no Brasil: </w:t>
      </w:r>
      <w:r w:rsidRPr="005D2157">
        <w:rPr>
          <w:rFonts w:ascii="Arial" w:hAnsi="Arial" w:cs="Arial"/>
          <w:color w:val="000000" w:themeColor="text1"/>
          <w:lang w:val="pt"/>
        </w:rPr>
        <w:t>A Saga do Araguaia (nova entrevista de José Genoíno). São Paulo: Terceiro Nome, 2002. p. 318</w:t>
      </w:r>
    </w:p>
  </w:footnote>
  <w:footnote w:id="98">
    <w:p w14:paraId="3DA02726" w14:textId="77777777" w:rsidR="00D258FF" w:rsidRPr="005D2157" w:rsidRDefault="00D258FF" w:rsidP="009700C2">
      <w:pPr>
        <w:pStyle w:val="Textodenotaderodap"/>
        <w:jc w:val="both"/>
        <w:rPr>
          <w:rFonts w:ascii="Arial" w:hAnsi="Arial" w:cs="Arial"/>
          <w:color w:val="000000" w:themeColor="text1"/>
        </w:rPr>
      </w:pPr>
      <w:r w:rsidRPr="005D2157">
        <w:rPr>
          <w:rStyle w:val="Refdenotaderodap"/>
          <w:rFonts w:ascii="Arial" w:hAnsi="Arial" w:cs="Arial"/>
          <w:color w:val="000000" w:themeColor="text1"/>
        </w:rPr>
        <w:footnoteRef/>
      </w:r>
      <w:r w:rsidRPr="005D2157">
        <w:rPr>
          <w:rFonts w:ascii="Arial" w:hAnsi="Arial" w:cs="Arial"/>
          <w:color w:val="000000" w:themeColor="text1"/>
        </w:rPr>
        <w:t xml:space="preserve"> </w:t>
      </w:r>
      <w:r w:rsidRPr="005D2157">
        <w:rPr>
          <w:rFonts w:ascii="Arial" w:hAnsi="Arial" w:cs="Arial"/>
          <w:color w:val="000000" w:themeColor="text1"/>
          <w:lang w:val="pt"/>
        </w:rPr>
        <w:t xml:space="preserve">PORTELA, Fernando. </w:t>
      </w:r>
      <w:r w:rsidRPr="005D2157">
        <w:rPr>
          <w:rFonts w:ascii="Arial" w:hAnsi="Arial" w:cs="Arial"/>
          <w:b/>
          <w:bCs/>
          <w:color w:val="000000" w:themeColor="text1"/>
          <w:lang w:val="pt"/>
        </w:rPr>
        <w:t xml:space="preserve">Guerra de Guerrilha no Brasil: </w:t>
      </w:r>
      <w:r w:rsidRPr="005D2157">
        <w:rPr>
          <w:rFonts w:ascii="Arial" w:hAnsi="Arial" w:cs="Arial"/>
          <w:color w:val="000000" w:themeColor="text1"/>
          <w:lang w:val="pt"/>
        </w:rPr>
        <w:t>A Saga do Araguaia (nova entrevista de José Genoíno). São Paulo: Terceiro Nome, 2002. p. 318.</w:t>
      </w:r>
    </w:p>
  </w:footnote>
  <w:footnote w:id="99">
    <w:p w14:paraId="440AA290"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w:t>
      </w:r>
      <w:r w:rsidRPr="00395997">
        <w:rPr>
          <w:rFonts w:ascii="Arial" w:hAnsi="Arial" w:cs="Arial"/>
          <w:lang w:val="pt"/>
        </w:rPr>
        <w:t xml:space="preserve">GASPERI, Hélio. A Ditadura Escancarada. </w:t>
      </w:r>
      <w:r w:rsidRPr="00395997">
        <w:rPr>
          <w:rFonts w:ascii="Arial" w:hAnsi="Arial" w:cs="Arial"/>
          <w:i/>
          <w:iCs/>
          <w:lang w:val="pt"/>
        </w:rPr>
        <w:t>In</w:t>
      </w:r>
      <w:r w:rsidRPr="00395997">
        <w:rPr>
          <w:rFonts w:ascii="Arial" w:hAnsi="Arial" w:cs="Arial"/>
          <w:lang w:val="pt"/>
        </w:rPr>
        <w:t xml:space="preserve">: </w:t>
      </w:r>
      <w:r w:rsidRPr="00395997">
        <w:rPr>
          <w:rFonts w:ascii="Arial" w:hAnsi="Arial" w:cs="Arial"/>
          <w:b/>
          <w:bCs/>
          <w:lang w:val="pt"/>
        </w:rPr>
        <w:t>As Ilusões</w:t>
      </w:r>
      <w:r w:rsidRPr="00395997">
        <w:rPr>
          <w:rFonts w:ascii="Arial" w:hAnsi="Arial" w:cs="Arial"/>
          <w:lang w:val="pt"/>
        </w:rPr>
        <w:t>. Rio de Janeiro: Intrínseca, 2014. v. 2. p. 455.</w:t>
      </w:r>
    </w:p>
  </w:footnote>
  <w:footnote w:id="100">
    <w:p w14:paraId="670B4C45"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w:t>
      </w:r>
      <w:r w:rsidRPr="00395997">
        <w:rPr>
          <w:rFonts w:ascii="Arial" w:hAnsi="Arial" w:cs="Arial"/>
          <w:lang w:val="pt"/>
        </w:rPr>
        <w:t xml:space="preserve">MORAIS, Tais de. SILVA, </w:t>
      </w:r>
      <w:proofErr w:type="spellStart"/>
      <w:r w:rsidRPr="00395997">
        <w:rPr>
          <w:rFonts w:ascii="Arial" w:hAnsi="Arial" w:cs="Arial"/>
          <w:lang w:val="pt"/>
        </w:rPr>
        <w:t>Eumano</w:t>
      </w:r>
      <w:proofErr w:type="spellEnd"/>
      <w:r w:rsidRPr="00395997">
        <w:rPr>
          <w:rFonts w:ascii="Arial" w:hAnsi="Arial" w:cs="Arial"/>
          <w:lang w:val="pt"/>
        </w:rPr>
        <w:t xml:space="preserve">. </w:t>
      </w:r>
      <w:r w:rsidRPr="00395997">
        <w:rPr>
          <w:rFonts w:ascii="Arial" w:hAnsi="Arial" w:cs="Arial"/>
          <w:b/>
          <w:bCs/>
          <w:lang w:val="pt"/>
        </w:rPr>
        <w:t xml:space="preserve">Operação Araguaia: </w:t>
      </w:r>
      <w:r w:rsidRPr="00395997">
        <w:rPr>
          <w:rFonts w:ascii="Arial" w:hAnsi="Arial" w:cs="Arial"/>
          <w:lang w:val="pt"/>
        </w:rPr>
        <w:t>os Arquivos Secretos da Guerrilha. São Paulo: Geração, 2005. p. 656.</w:t>
      </w:r>
    </w:p>
  </w:footnote>
  <w:footnote w:id="101">
    <w:p w14:paraId="3779EABA"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w:t>
      </w:r>
      <w:r w:rsidRPr="00395997">
        <w:rPr>
          <w:rFonts w:ascii="Arial" w:hAnsi="Arial" w:cs="Arial"/>
          <w:lang w:val="pt"/>
        </w:rPr>
        <w:t xml:space="preserve">GASPERI, Hélio. A Ditadura Escancarada. </w:t>
      </w:r>
      <w:r w:rsidRPr="00395997">
        <w:rPr>
          <w:rFonts w:ascii="Arial" w:hAnsi="Arial" w:cs="Arial"/>
          <w:i/>
          <w:iCs/>
          <w:lang w:val="pt"/>
        </w:rPr>
        <w:t>In</w:t>
      </w:r>
      <w:r w:rsidRPr="00395997">
        <w:rPr>
          <w:rFonts w:ascii="Arial" w:hAnsi="Arial" w:cs="Arial"/>
          <w:lang w:val="pt"/>
        </w:rPr>
        <w:t xml:space="preserve">: </w:t>
      </w:r>
      <w:r w:rsidRPr="00395997">
        <w:rPr>
          <w:rFonts w:ascii="Arial" w:hAnsi="Arial" w:cs="Arial"/>
          <w:b/>
          <w:bCs/>
          <w:lang w:val="pt"/>
        </w:rPr>
        <w:t>As Ilusões</w:t>
      </w:r>
      <w:r w:rsidRPr="00395997">
        <w:rPr>
          <w:rFonts w:ascii="Arial" w:hAnsi="Arial" w:cs="Arial"/>
          <w:lang w:val="pt"/>
        </w:rPr>
        <w:t>. p. 455.</w:t>
      </w:r>
    </w:p>
  </w:footnote>
  <w:footnote w:id="102">
    <w:p w14:paraId="5B2EBE7B" w14:textId="77777777" w:rsidR="00D258FF" w:rsidRPr="00395997" w:rsidRDefault="00D258FF" w:rsidP="009700C2">
      <w:pPr>
        <w:pStyle w:val="Textodenotaderodap"/>
        <w:jc w:val="both"/>
        <w:rPr>
          <w:rFonts w:ascii="Times New Roman" w:hAnsi="Times New Roman"/>
        </w:rPr>
      </w:pPr>
      <w:r w:rsidRPr="00395997">
        <w:rPr>
          <w:rStyle w:val="Refdenotaderodap"/>
          <w:rFonts w:ascii="Arial" w:hAnsi="Arial" w:cs="Arial"/>
        </w:rPr>
        <w:footnoteRef/>
      </w:r>
      <w:r w:rsidRPr="00395997">
        <w:rPr>
          <w:rFonts w:ascii="Arial" w:hAnsi="Arial" w:cs="Arial"/>
        </w:rPr>
        <w:t xml:space="preserve"> </w:t>
      </w:r>
      <w:r w:rsidRPr="00395997">
        <w:rPr>
          <w:rFonts w:ascii="Arial" w:hAnsi="Arial" w:cs="Arial"/>
          <w:lang w:val="pt"/>
        </w:rPr>
        <w:t xml:space="preserve">MORAIS, Tais de. SILVA, </w:t>
      </w:r>
      <w:proofErr w:type="spellStart"/>
      <w:r w:rsidRPr="00395997">
        <w:rPr>
          <w:rFonts w:ascii="Arial" w:hAnsi="Arial" w:cs="Arial"/>
          <w:lang w:val="pt"/>
        </w:rPr>
        <w:t>Eumano</w:t>
      </w:r>
      <w:proofErr w:type="spellEnd"/>
      <w:r w:rsidRPr="00395997">
        <w:rPr>
          <w:rFonts w:ascii="Arial" w:hAnsi="Arial" w:cs="Arial"/>
          <w:lang w:val="pt"/>
        </w:rPr>
        <w:t xml:space="preserve">. </w:t>
      </w:r>
      <w:r w:rsidRPr="00395997">
        <w:rPr>
          <w:rFonts w:ascii="Arial" w:hAnsi="Arial" w:cs="Arial"/>
          <w:b/>
          <w:bCs/>
          <w:lang w:val="pt"/>
        </w:rPr>
        <w:t xml:space="preserve">Operação Araguaia: </w:t>
      </w:r>
      <w:r w:rsidRPr="00395997">
        <w:rPr>
          <w:rFonts w:ascii="Arial" w:hAnsi="Arial" w:cs="Arial"/>
          <w:lang w:val="pt"/>
        </w:rPr>
        <w:t>os Arquivos Secretos da Guerrilha. p. 656.</w:t>
      </w:r>
    </w:p>
  </w:footnote>
  <w:footnote w:id="103">
    <w:p w14:paraId="2B4E5784" w14:textId="77777777" w:rsidR="00D258FF" w:rsidRPr="00395997" w:rsidRDefault="00D258FF" w:rsidP="009700C2">
      <w:pPr>
        <w:pStyle w:val="Textodenotaderodap"/>
        <w:jc w:val="both"/>
        <w:rPr>
          <w:rFonts w:ascii="Arial" w:hAnsi="Arial" w:cs="Arial"/>
        </w:rPr>
      </w:pPr>
      <w:r w:rsidRPr="00395997">
        <w:rPr>
          <w:rStyle w:val="Refdenotaderodap"/>
          <w:rFonts w:ascii="Times New Roman" w:hAnsi="Times New Roman"/>
        </w:rPr>
        <w:footnoteRef/>
      </w:r>
      <w:r w:rsidRPr="00395997">
        <w:rPr>
          <w:rFonts w:ascii="Times New Roman" w:hAnsi="Times New Roman"/>
        </w:rPr>
        <w:t xml:space="preserve"> </w:t>
      </w:r>
      <w:r w:rsidRPr="00395997">
        <w:rPr>
          <w:rFonts w:ascii="Arial" w:hAnsi="Arial" w:cs="Arial"/>
          <w:lang w:val="pt"/>
        </w:rPr>
        <w:t xml:space="preserve">MORAIS, Tais de. SILVA, </w:t>
      </w:r>
      <w:proofErr w:type="spellStart"/>
      <w:r w:rsidRPr="00395997">
        <w:rPr>
          <w:rFonts w:ascii="Arial" w:hAnsi="Arial" w:cs="Arial"/>
          <w:lang w:val="pt"/>
        </w:rPr>
        <w:t>Eumano</w:t>
      </w:r>
      <w:proofErr w:type="spellEnd"/>
      <w:r w:rsidRPr="00395997">
        <w:rPr>
          <w:rFonts w:ascii="Arial" w:hAnsi="Arial" w:cs="Arial"/>
          <w:lang w:val="pt"/>
        </w:rPr>
        <w:t xml:space="preserve">. </w:t>
      </w:r>
      <w:r w:rsidRPr="00395997">
        <w:rPr>
          <w:rFonts w:ascii="Arial" w:hAnsi="Arial" w:cs="Arial"/>
          <w:b/>
          <w:bCs/>
          <w:lang w:val="pt"/>
        </w:rPr>
        <w:t xml:space="preserve">Operação Araguaia: </w:t>
      </w:r>
      <w:r w:rsidRPr="00395997">
        <w:rPr>
          <w:rFonts w:ascii="Arial" w:hAnsi="Arial" w:cs="Arial"/>
          <w:lang w:val="pt"/>
        </w:rPr>
        <w:t>os Arquivos Secretos da Guerrilha. São Paulo: Geração, 2005. p. 656.</w:t>
      </w:r>
    </w:p>
  </w:footnote>
  <w:footnote w:id="104">
    <w:p w14:paraId="77802CD4"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w:t>
      </w:r>
      <w:r w:rsidRPr="00395997">
        <w:rPr>
          <w:rFonts w:ascii="Arial" w:hAnsi="Arial" w:cs="Arial"/>
          <w:lang w:val="pt"/>
        </w:rPr>
        <w:t xml:space="preserve">PORTELA, Fernando. </w:t>
      </w:r>
      <w:r w:rsidRPr="00395997">
        <w:rPr>
          <w:rFonts w:ascii="Arial" w:hAnsi="Arial" w:cs="Arial"/>
          <w:b/>
          <w:bCs/>
          <w:lang w:val="pt"/>
        </w:rPr>
        <w:t xml:space="preserve">Guerra de Guerrilha no Brasil: </w:t>
      </w:r>
      <w:r w:rsidRPr="00395997">
        <w:rPr>
          <w:rFonts w:ascii="Arial" w:hAnsi="Arial" w:cs="Arial"/>
          <w:lang w:val="pt"/>
        </w:rPr>
        <w:t>A Saga do Araguaia (nova entrevista de José Genoíno). São Paulo: Terceiro Nome, 2002. p. 318.</w:t>
      </w:r>
    </w:p>
  </w:footnote>
  <w:footnote w:id="105">
    <w:p w14:paraId="0B44C4F8" w14:textId="77777777" w:rsidR="00D258FF" w:rsidRPr="005D2157" w:rsidRDefault="00D258FF" w:rsidP="009700C2">
      <w:pPr>
        <w:pStyle w:val="Textodenotaderodap"/>
        <w:jc w:val="both"/>
        <w:rPr>
          <w:rFonts w:ascii="Arial" w:hAnsi="Arial" w:cs="Arial"/>
          <w:color w:val="000000" w:themeColor="text1"/>
        </w:rPr>
      </w:pPr>
      <w:r w:rsidRPr="005D2157">
        <w:rPr>
          <w:rStyle w:val="Refdenotaderodap"/>
          <w:rFonts w:ascii="Arial" w:hAnsi="Arial" w:cs="Arial"/>
          <w:color w:val="000000" w:themeColor="text1"/>
        </w:rPr>
        <w:footnoteRef/>
      </w:r>
      <w:r w:rsidRPr="005D2157">
        <w:rPr>
          <w:rFonts w:ascii="Arial" w:hAnsi="Arial" w:cs="Arial"/>
          <w:color w:val="000000" w:themeColor="text1"/>
        </w:rPr>
        <w:t xml:space="preserve"> </w:t>
      </w:r>
      <w:r w:rsidRPr="005D2157">
        <w:rPr>
          <w:rFonts w:ascii="Arial" w:hAnsi="Arial" w:cs="Arial"/>
          <w:color w:val="000000" w:themeColor="text1"/>
          <w:lang w:val="pt"/>
        </w:rPr>
        <w:t xml:space="preserve">MORAIS, Tais de. SILVA, </w:t>
      </w:r>
      <w:proofErr w:type="spellStart"/>
      <w:r w:rsidRPr="005D2157">
        <w:rPr>
          <w:rFonts w:ascii="Arial" w:hAnsi="Arial" w:cs="Arial"/>
          <w:color w:val="000000" w:themeColor="text1"/>
          <w:lang w:val="pt"/>
        </w:rPr>
        <w:t>Eumano</w:t>
      </w:r>
      <w:proofErr w:type="spellEnd"/>
      <w:r w:rsidRPr="005D2157">
        <w:rPr>
          <w:rFonts w:ascii="Arial" w:hAnsi="Arial" w:cs="Arial"/>
          <w:color w:val="000000" w:themeColor="text1"/>
          <w:lang w:val="pt"/>
        </w:rPr>
        <w:t xml:space="preserve">. </w:t>
      </w:r>
      <w:r w:rsidRPr="005D2157">
        <w:rPr>
          <w:rFonts w:ascii="Arial" w:hAnsi="Arial" w:cs="Arial"/>
          <w:b/>
          <w:bCs/>
          <w:color w:val="000000" w:themeColor="text1"/>
          <w:lang w:val="pt"/>
        </w:rPr>
        <w:t xml:space="preserve">Operação Araguaia: </w:t>
      </w:r>
      <w:r w:rsidRPr="005D2157">
        <w:rPr>
          <w:rFonts w:ascii="Arial" w:hAnsi="Arial" w:cs="Arial"/>
          <w:color w:val="000000" w:themeColor="text1"/>
          <w:lang w:val="pt"/>
        </w:rPr>
        <w:t>os Arquivos Secretos da Guerrilha. p. 656.</w:t>
      </w:r>
    </w:p>
  </w:footnote>
  <w:footnote w:id="106">
    <w:p w14:paraId="68450C9F" w14:textId="77777777" w:rsidR="00D258FF" w:rsidRPr="005D2157" w:rsidRDefault="00D258FF" w:rsidP="009700C2">
      <w:pPr>
        <w:pStyle w:val="Textodenotaderodap"/>
        <w:jc w:val="both"/>
        <w:rPr>
          <w:rFonts w:ascii="Arial" w:hAnsi="Arial" w:cs="Arial"/>
          <w:color w:val="000000" w:themeColor="text1"/>
        </w:rPr>
      </w:pPr>
      <w:r w:rsidRPr="005D2157">
        <w:rPr>
          <w:rStyle w:val="Refdenotaderodap"/>
          <w:rFonts w:ascii="Arial" w:hAnsi="Arial" w:cs="Arial"/>
          <w:color w:val="000000" w:themeColor="text1"/>
        </w:rPr>
        <w:footnoteRef/>
      </w:r>
      <w:r w:rsidRPr="005D2157">
        <w:rPr>
          <w:rFonts w:ascii="Arial" w:hAnsi="Arial" w:cs="Arial"/>
          <w:color w:val="000000" w:themeColor="text1"/>
        </w:rPr>
        <w:t xml:space="preserve"> </w:t>
      </w:r>
      <w:r w:rsidRPr="005D2157">
        <w:rPr>
          <w:rFonts w:ascii="Arial" w:hAnsi="Arial" w:cs="Arial"/>
          <w:color w:val="000000" w:themeColor="text1"/>
          <w:lang w:val="pt"/>
        </w:rPr>
        <w:t xml:space="preserve">MORAIS, Tais de. SILVA, </w:t>
      </w:r>
      <w:proofErr w:type="spellStart"/>
      <w:r w:rsidRPr="005D2157">
        <w:rPr>
          <w:rFonts w:ascii="Arial" w:hAnsi="Arial" w:cs="Arial"/>
          <w:color w:val="000000" w:themeColor="text1"/>
          <w:lang w:val="pt"/>
        </w:rPr>
        <w:t>Eumano</w:t>
      </w:r>
      <w:proofErr w:type="spellEnd"/>
      <w:r w:rsidRPr="005D2157">
        <w:rPr>
          <w:rFonts w:ascii="Arial" w:hAnsi="Arial" w:cs="Arial"/>
          <w:color w:val="000000" w:themeColor="text1"/>
          <w:lang w:val="pt"/>
        </w:rPr>
        <w:t xml:space="preserve">. </w:t>
      </w:r>
      <w:r w:rsidRPr="005D2157">
        <w:rPr>
          <w:rFonts w:ascii="Arial" w:hAnsi="Arial" w:cs="Arial"/>
          <w:b/>
          <w:bCs/>
          <w:color w:val="000000" w:themeColor="text1"/>
          <w:lang w:val="pt"/>
        </w:rPr>
        <w:t xml:space="preserve">Operação Araguaia: </w:t>
      </w:r>
      <w:r w:rsidRPr="005D2157">
        <w:rPr>
          <w:rFonts w:ascii="Arial" w:hAnsi="Arial" w:cs="Arial"/>
          <w:color w:val="000000" w:themeColor="text1"/>
          <w:lang w:val="pt"/>
        </w:rPr>
        <w:t>os Arquivos Secretos da Guerrilha. p. 656.</w:t>
      </w:r>
    </w:p>
  </w:footnote>
  <w:footnote w:id="107">
    <w:p w14:paraId="6D0EAD27" w14:textId="78A13CE0" w:rsidR="00D258FF" w:rsidRPr="004A235D" w:rsidRDefault="00D258FF" w:rsidP="009700C2">
      <w:pPr>
        <w:pStyle w:val="Textodenotaderodap"/>
        <w:jc w:val="both"/>
        <w:rPr>
          <w:rFonts w:ascii="Arial" w:hAnsi="Arial" w:cs="Arial"/>
          <w:color w:val="000000" w:themeColor="text1"/>
        </w:rPr>
      </w:pPr>
      <w:r w:rsidRPr="005D2157">
        <w:rPr>
          <w:rStyle w:val="Refdenotaderodap"/>
          <w:rFonts w:ascii="Arial" w:hAnsi="Arial" w:cs="Arial"/>
          <w:color w:val="000000" w:themeColor="text1"/>
        </w:rPr>
        <w:footnoteRef/>
      </w:r>
      <w:r w:rsidRPr="005D2157">
        <w:rPr>
          <w:rFonts w:ascii="Arial" w:hAnsi="Arial" w:cs="Arial"/>
          <w:color w:val="000000" w:themeColor="text1"/>
        </w:rPr>
        <w:t xml:space="preserve"> CARDOSO, Maurício. </w:t>
      </w:r>
      <w:r w:rsidRPr="005D2157">
        <w:rPr>
          <w:rFonts w:ascii="Arial" w:hAnsi="Arial" w:cs="Arial"/>
          <w:b/>
          <w:color w:val="000000" w:themeColor="text1"/>
        </w:rPr>
        <w:t>Direitos Humanos:</w:t>
      </w:r>
      <w:r w:rsidRPr="005D2157">
        <w:rPr>
          <w:rFonts w:ascii="Arial" w:hAnsi="Arial" w:cs="Arial"/>
          <w:color w:val="000000" w:themeColor="text1"/>
        </w:rPr>
        <w:t xml:space="preserve"> Brasil terá de investigar Guerrilha do Araguaia. ARTIGO. Consultor Jurídico. </w:t>
      </w:r>
      <w:proofErr w:type="spellStart"/>
      <w:r w:rsidRPr="005D2157">
        <w:rPr>
          <w:rFonts w:ascii="Arial" w:hAnsi="Arial" w:cs="Arial"/>
          <w:color w:val="000000" w:themeColor="text1"/>
        </w:rPr>
        <w:t>Publ</w:t>
      </w:r>
      <w:proofErr w:type="spellEnd"/>
      <w:r w:rsidRPr="005D2157">
        <w:rPr>
          <w:rFonts w:ascii="Arial" w:hAnsi="Arial" w:cs="Arial"/>
          <w:color w:val="000000" w:themeColor="text1"/>
        </w:rPr>
        <w:t xml:space="preserve">. 14 dez. 2010. Disponível em: </w:t>
      </w:r>
      <w:hyperlink r:id="rId17" w:history="1">
        <w:r w:rsidRPr="004A235D">
          <w:rPr>
            <w:rStyle w:val="Hyperlink"/>
            <w:rFonts w:ascii="Arial" w:hAnsi="Arial" w:cs="Arial"/>
            <w:color w:val="000000" w:themeColor="text1"/>
            <w:u w:val="none"/>
          </w:rPr>
          <w:t>http://www.conjur.com.br/2010-dez-14/corte-interamericana-manda-brasil-investigar-guerrilha-araguaia</w:t>
        </w:r>
      </w:hyperlink>
      <w:r w:rsidRPr="004A235D">
        <w:rPr>
          <w:rFonts w:ascii="Arial" w:hAnsi="Arial" w:cs="Arial"/>
          <w:color w:val="000000" w:themeColor="text1"/>
        </w:rPr>
        <w:t>. Acesso em: 4 out. 2022.</w:t>
      </w:r>
    </w:p>
  </w:footnote>
  <w:footnote w:id="108">
    <w:p w14:paraId="671596B2"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CARDOSO, Maurício. </w:t>
      </w:r>
      <w:r w:rsidRPr="00395997">
        <w:rPr>
          <w:rFonts w:ascii="Arial" w:hAnsi="Arial" w:cs="Arial"/>
          <w:b/>
        </w:rPr>
        <w:t>Direitos Humanos:</w:t>
      </w:r>
      <w:r w:rsidRPr="00395997">
        <w:rPr>
          <w:rFonts w:ascii="Arial" w:hAnsi="Arial" w:cs="Arial"/>
        </w:rPr>
        <w:t xml:space="preserve"> Brasil terá de investigar Guerrilha do Araguaia. ARTIGO. Consultor Jurídico. </w:t>
      </w:r>
      <w:proofErr w:type="spellStart"/>
      <w:r w:rsidRPr="00395997">
        <w:rPr>
          <w:rFonts w:ascii="Arial" w:hAnsi="Arial" w:cs="Arial"/>
        </w:rPr>
        <w:t>Publ</w:t>
      </w:r>
      <w:proofErr w:type="spellEnd"/>
      <w:r w:rsidRPr="00395997">
        <w:rPr>
          <w:rFonts w:ascii="Arial" w:hAnsi="Arial" w:cs="Arial"/>
        </w:rPr>
        <w:t>. 14 dez. 2010. pp. 01-04.</w:t>
      </w:r>
    </w:p>
  </w:footnote>
  <w:footnote w:id="109">
    <w:p w14:paraId="4243094C" w14:textId="30555E87" w:rsidR="00D258FF" w:rsidRPr="00395997" w:rsidRDefault="00D258FF" w:rsidP="004A235D">
      <w:pPr>
        <w:widowControl w:val="0"/>
        <w:suppressAutoHyphens/>
        <w:autoSpaceDE w:val="0"/>
        <w:autoSpaceDN w:val="0"/>
        <w:adjustRightInd w:val="0"/>
        <w:rPr>
          <w:rFonts w:ascii="Arial" w:hAnsi="Arial" w:cs="Arial"/>
          <w:sz w:val="20"/>
          <w:szCs w:val="20"/>
        </w:rPr>
      </w:pPr>
      <w:r w:rsidRPr="00395997">
        <w:rPr>
          <w:rStyle w:val="Refdenotaderodap"/>
          <w:rFonts w:ascii="Arial" w:hAnsi="Arial" w:cs="Arial"/>
          <w:sz w:val="20"/>
          <w:szCs w:val="20"/>
        </w:rPr>
        <w:footnoteRef/>
      </w:r>
      <w:r w:rsidRPr="00395997">
        <w:rPr>
          <w:rFonts w:ascii="Arial" w:hAnsi="Arial" w:cs="Arial"/>
          <w:sz w:val="20"/>
          <w:szCs w:val="20"/>
        </w:rPr>
        <w:t xml:space="preserve"> ORGANIZAÇÃO, dos Estados Americanos; COMISSÃO, Interamericana de Direitos Humanos. </w:t>
      </w:r>
      <w:r w:rsidRPr="00395997">
        <w:rPr>
          <w:rFonts w:ascii="Arial" w:hAnsi="Arial" w:cs="Arial"/>
          <w:b/>
          <w:bCs/>
          <w:sz w:val="20"/>
          <w:szCs w:val="20"/>
        </w:rPr>
        <w:t xml:space="preserve">Demanda perante a Corte Interamericana de Direitos Humanos, </w:t>
      </w:r>
      <w:proofErr w:type="gramStart"/>
      <w:r w:rsidRPr="00395997">
        <w:rPr>
          <w:rFonts w:ascii="Arial" w:hAnsi="Arial" w:cs="Arial"/>
          <w:b/>
          <w:bCs/>
          <w:sz w:val="20"/>
          <w:szCs w:val="20"/>
        </w:rPr>
        <w:t>Caso</w:t>
      </w:r>
      <w:proofErr w:type="gramEnd"/>
      <w:r w:rsidRPr="00395997">
        <w:rPr>
          <w:rFonts w:ascii="Arial" w:hAnsi="Arial" w:cs="Arial"/>
          <w:b/>
          <w:bCs/>
          <w:sz w:val="20"/>
          <w:szCs w:val="20"/>
        </w:rPr>
        <w:t xml:space="preserve"> 11.552 Julia Gomes </w:t>
      </w:r>
      <w:proofErr w:type="spellStart"/>
      <w:r w:rsidRPr="00395997">
        <w:rPr>
          <w:rFonts w:ascii="Arial" w:hAnsi="Arial" w:cs="Arial"/>
          <w:b/>
          <w:bCs/>
          <w:sz w:val="20"/>
          <w:szCs w:val="20"/>
        </w:rPr>
        <w:t>Lund</w:t>
      </w:r>
      <w:proofErr w:type="spellEnd"/>
      <w:r w:rsidRPr="00395997">
        <w:rPr>
          <w:rFonts w:ascii="Arial" w:hAnsi="Arial" w:cs="Arial"/>
          <w:b/>
          <w:bCs/>
          <w:sz w:val="20"/>
          <w:szCs w:val="20"/>
        </w:rPr>
        <w:t xml:space="preserve"> e outros (Guerrilha do Araguaia) contra a República Federativa do Brasil</w:t>
      </w:r>
      <w:r w:rsidRPr="00395997">
        <w:rPr>
          <w:rFonts w:ascii="Arial" w:hAnsi="Arial" w:cs="Arial"/>
          <w:sz w:val="20"/>
          <w:szCs w:val="20"/>
        </w:rPr>
        <w:t xml:space="preserve">. Disponível em: </w:t>
      </w:r>
      <w:hyperlink r:id="rId18" w:history="1">
        <w:r w:rsidRPr="00395997">
          <w:rPr>
            <w:rFonts w:ascii="Arial" w:hAnsi="Arial" w:cs="Arial"/>
            <w:sz w:val="20"/>
            <w:szCs w:val="20"/>
          </w:rPr>
          <w:t>http://www.cidh.org/demandas/11.552%20Guerrilha%20do%20Araguaia%20Brasil%2026mar09%20PORT.pdf</w:t>
        </w:r>
      </w:hyperlink>
      <w:r w:rsidRPr="00395997">
        <w:rPr>
          <w:rFonts w:ascii="Arial" w:hAnsi="Arial" w:cs="Arial"/>
          <w:sz w:val="20"/>
          <w:szCs w:val="20"/>
        </w:rPr>
        <w:t>. Acesso em: 5 out. 2022.</w:t>
      </w:r>
    </w:p>
  </w:footnote>
  <w:footnote w:id="110">
    <w:p w14:paraId="20C89243" w14:textId="78FF93B3" w:rsidR="00D258FF" w:rsidRPr="00395997" w:rsidRDefault="00D258FF" w:rsidP="009700C2">
      <w:pPr>
        <w:pStyle w:val="Textodenotaderodap"/>
        <w:jc w:val="both"/>
        <w:rPr>
          <w:rFonts w:ascii="Arial" w:hAnsi="Arial" w:cs="Arial"/>
        </w:rPr>
      </w:pPr>
      <w:r w:rsidRPr="00395997">
        <w:rPr>
          <w:rStyle w:val="Refdenotaderodap"/>
          <w:rFonts w:ascii="Times New Roman" w:hAnsi="Times New Roman"/>
        </w:rPr>
        <w:footnoteRef/>
      </w:r>
      <w:r w:rsidRPr="00395997">
        <w:rPr>
          <w:rFonts w:ascii="Times New Roman" w:hAnsi="Times New Roman"/>
        </w:rPr>
        <w:t xml:space="preserve"> </w:t>
      </w:r>
      <w:r w:rsidRPr="00395997">
        <w:rPr>
          <w:rFonts w:ascii="Arial" w:hAnsi="Arial" w:cs="Arial"/>
        </w:rPr>
        <w:t xml:space="preserve">SORRENTINO, Walter. </w:t>
      </w:r>
      <w:r w:rsidRPr="00395997">
        <w:rPr>
          <w:rFonts w:ascii="Arial" w:hAnsi="Arial" w:cs="Arial"/>
          <w:b/>
        </w:rPr>
        <w:t>Comissão de Anistia julga 187 processos da Guerrilha do Araguaia</w:t>
      </w:r>
      <w:r w:rsidRPr="00395997">
        <w:rPr>
          <w:rFonts w:ascii="Arial" w:hAnsi="Arial" w:cs="Arial"/>
        </w:rPr>
        <w:t xml:space="preserve">. ARTIGO. </w:t>
      </w:r>
      <w:proofErr w:type="spellStart"/>
      <w:r w:rsidRPr="00395997">
        <w:rPr>
          <w:rFonts w:ascii="Arial" w:hAnsi="Arial" w:cs="Arial"/>
        </w:rPr>
        <w:t>Sorrentino</w:t>
      </w:r>
      <w:proofErr w:type="spellEnd"/>
      <w:r w:rsidRPr="00395997">
        <w:rPr>
          <w:rFonts w:ascii="Arial" w:hAnsi="Arial" w:cs="Arial"/>
        </w:rPr>
        <w:t xml:space="preserve"> Projetos para o Brasil. </w:t>
      </w:r>
      <w:proofErr w:type="spellStart"/>
      <w:r w:rsidRPr="00395997">
        <w:rPr>
          <w:rFonts w:ascii="Arial" w:hAnsi="Arial" w:cs="Arial"/>
        </w:rPr>
        <w:t>Publ</w:t>
      </w:r>
      <w:proofErr w:type="spellEnd"/>
      <w:r w:rsidRPr="00395997">
        <w:rPr>
          <w:rFonts w:ascii="Arial" w:hAnsi="Arial" w:cs="Arial"/>
        </w:rPr>
        <w:t xml:space="preserve">. 25 ago. 2015. pp. 01-03. Disponível em: </w:t>
      </w:r>
      <w:hyperlink r:id="rId19" w:history="1">
        <w:r w:rsidRPr="00395997">
          <w:rPr>
            <w:rStyle w:val="Hyperlink"/>
            <w:rFonts w:ascii="Arial" w:hAnsi="Arial" w:cs="Arial"/>
            <w:color w:val="auto"/>
            <w:u w:val="none"/>
          </w:rPr>
          <w:t>http://waltersorrentino.com.br/2015/08/25/comissao-de-anistia-julga-187-processos-da-guerrilha-do-araguaia/</w:t>
        </w:r>
      </w:hyperlink>
      <w:r w:rsidRPr="00395997">
        <w:rPr>
          <w:rFonts w:ascii="Arial" w:hAnsi="Arial" w:cs="Arial"/>
        </w:rPr>
        <w:t>. Acesso em: 5 out. 2022.</w:t>
      </w:r>
    </w:p>
  </w:footnote>
  <w:footnote w:id="111">
    <w:p w14:paraId="499FCC29" w14:textId="135DA763"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SORRENTINO, Walter. </w:t>
      </w:r>
      <w:r w:rsidRPr="00395997">
        <w:rPr>
          <w:rFonts w:ascii="Arial" w:hAnsi="Arial" w:cs="Arial"/>
          <w:b/>
        </w:rPr>
        <w:t>Comissão de Anistia julga 187 processos da Guerrilha do Araguaia</w:t>
      </w:r>
      <w:r w:rsidRPr="00395997">
        <w:rPr>
          <w:rFonts w:ascii="Arial" w:hAnsi="Arial" w:cs="Arial"/>
        </w:rPr>
        <w:t xml:space="preserve">. ARTIGO. </w:t>
      </w:r>
      <w:proofErr w:type="spellStart"/>
      <w:r w:rsidRPr="00395997">
        <w:rPr>
          <w:rFonts w:ascii="Arial" w:hAnsi="Arial" w:cs="Arial"/>
        </w:rPr>
        <w:t>Sorrentino</w:t>
      </w:r>
      <w:proofErr w:type="spellEnd"/>
      <w:r w:rsidRPr="00395997">
        <w:rPr>
          <w:rFonts w:ascii="Arial" w:hAnsi="Arial" w:cs="Arial"/>
        </w:rPr>
        <w:t xml:space="preserve"> Projetos para o Brasil. </w:t>
      </w:r>
      <w:proofErr w:type="spellStart"/>
      <w:r w:rsidRPr="00395997">
        <w:rPr>
          <w:rFonts w:ascii="Arial" w:hAnsi="Arial" w:cs="Arial"/>
        </w:rPr>
        <w:t>Publ</w:t>
      </w:r>
      <w:proofErr w:type="spellEnd"/>
      <w:r w:rsidRPr="00395997">
        <w:rPr>
          <w:rFonts w:ascii="Arial" w:hAnsi="Arial" w:cs="Arial"/>
        </w:rPr>
        <w:t>. 25 ago. 2015. pp. 01-03.</w:t>
      </w:r>
    </w:p>
  </w:footnote>
  <w:footnote w:id="112">
    <w:p w14:paraId="1268271A"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GOMES, Luiz Flávio; MAZZUOLLI, Valério de Oliveira. </w:t>
      </w:r>
      <w:r w:rsidRPr="00395997">
        <w:rPr>
          <w:rFonts w:ascii="Arial" w:hAnsi="Arial" w:cs="Arial"/>
          <w:b/>
        </w:rPr>
        <w:t>Crimes da Ditadura Militar:</w:t>
      </w:r>
      <w:r w:rsidRPr="00395997">
        <w:rPr>
          <w:rFonts w:ascii="Arial" w:hAnsi="Arial" w:cs="Arial"/>
        </w:rPr>
        <w:t xml:space="preserve"> uma análise à luz da jurisprudência atual da Corte Interamericana de Direitos Humanos. São Paulo: Revista dos Tribunais, 2011. pp. 51.</w:t>
      </w:r>
    </w:p>
  </w:footnote>
  <w:footnote w:id="113">
    <w:p w14:paraId="40B0BAA1"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NASCIMENTO, </w:t>
      </w:r>
      <w:proofErr w:type="spellStart"/>
      <w:r w:rsidRPr="00395997">
        <w:rPr>
          <w:rFonts w:ascii="Arial" w:hAnsi="Arial" w:cs="Arial"/>
        </w:rPr>
        <w:t>Durbnes</w:t>
      </w:r>
      <w:proofErr w:type="spellEnd"/>
      <w:r w:rsidRPr="00395997">
        <w:rPr>
          <w:rFonts w:ascii="Arial" w:hAnsi="Arial" w:cs="Arial"/>
        </w:rPr>
        <w:t xml:space="preserve"> Martins. </w:t>
      </w:r>
      <w:r w:rsidRPr="00395997">
        <w:rPr>
          <w:rFonts w:ascii="Arial" w:hAnsi="Arial" w:cs="Arial"/>
          <w:bCs/>
        </w:rPr>
        <w:t>Guerrilha no Brasil</w:t>
      </w:r>
      <w:r w:rsidRPr="00395997">
        <w:rPr>
          <w:rFonts w:ascii="Arial" w:hAnsi="Arial" w:cs="Arial"/>
          <w:b/>
        </w:rPr>
        <w:t>:</w:t>
      </w:r>
      <w:r w:rsidRPr="00395997">
        <w:rPr>
          <w:rFonts w:ascii="Arial" w:hAnsi="Arial" w:cs="Arial"/>
        </w:rPr>
        <w:t xml:space="preserve"> Uma crítica à tese do "Suicídio Revolucionário em voga nos anos 80 e 90". </w:t>
      </w:r>
      <w:r w:rsidRPr="00395997">
        <w:rPr>
          <w:rFonts w:ascii="Arial" w:hAnsi="Arial" w:cs="Arial"/>
          <w:b/>
          <w:bCs/>
        </w:rPr>
        <w:t>Revista Cantareira</w:t>
      </w:r>
      <w:r w:rsidRPr="00395997">
        <w:rPr>
          <w:rFonts w:ascii="Arial" w:hAnsi="Arial" w:cs="Arial"/>
        </w:rPr>
        <w:t>. n. 5, vol. 1, ano 2. Pará, 2004. pp. 09-10.</w:t>
      </w:r>
    </w:p>
  </w:footnote>
  <w:footnote w:id="114">
    <w:p w14:paraId="56F49671"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NASCIMENTO, </w:t>
      </w:r>
      <w:proofErr w:type="spellStart"/>
      <w:r w:rsidRPr="00395997">
        <w:rPr>
          <w:rFonts w:ascii="Arial" w:hAnsi="Arial" w:cs="Arial"/>
        </w:rPr>
        <w:t>Durbnes</w:t>
      </w:r>
      <w:proofErr w:type="spellEnd"/>
      <w:r w:rsidRPr="00395997">
        <w:rPr>
          <w:rFonts w:ascii="Arial" w:hAnsi="Arial" w:cs="Arial"/>
        </w:rPr>
        <w:t xml:space="preserve"> Martins. </w:t>
      </w:r>
      <w:r w:rsidRPr="00395997">
        <w:rPr>
          <w:rFonts w:ascii="Arial" w:hAnsi="Arial" w:cs="Arial"/>
          <w:bCs/>
        </w:rPr>
        <w:t>Guerrilha no Brasil:</w:t>
      </w:r>
      <w:r w:rsidRPr="00395997">
        <w:rPr>
          <w:rFonts w:ascii="Arial" w:hAnsi="Arial" w:cs="Arial"/>
        </w:rPr>
        <w:t xml:space="preserve"> Uma crítica à tese do "Suicídio Revolucionário em voga nos anos 80 e 90". </w:t>
      </w:r>
      <w:r w:rsidRPr="00395997">
        <w:rPr>
          <w:rFonts w:ascii="Arial" w:hAnsi="Arial" w:cs="Arial"/>
          <w:b/>
          <w:bCs/>
        </w:rPr>
        <w:t>Revista Cantareira</w:t>
      </w:r>
      <w:r w:rsidRPr="00395997">
        <w:rPr>
          <w:rFonts w:ascii="Arial" w:hAnsi="Arial" w:cs="Arial"/>
        </w:rPr>
        <w:t>. n. 5, vol. 1, ano 2. Pará, 2004. pp. 09-10.</w:t>
      </w:r>
    </w:p>
  </w:footnote>
  <w:footnote w:id="115">
    <w:p w14:paraId="003C52BC" w14:textId="7777777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NASCIMENTO, </w:t>
      </w:r>
      <w:proofErr w:type="spellStart"/>
      <w:r w:rsidRPr="00395997">
        <w:rPr>
          <w:rFonts w:ascii="Arial" w:hAnsi="Arial" w:cs="Arial"/>
        </w:rPr>
        <w:t>Durbnes</w:t>
      </w:r>
      <w:proofErr w:type="spellEnd"/>
      <w:r w:rsidRPr="00395997">
        <w:rPr>
          <w:rFonts w:ascii="Arial" w:hAnsi="Arial" w:cs="Arial"/>
        </w:rPr>
        <w:t xml:space="preserve"> Martins. </w:t>
      </w:r>
      <w:r w:rsidRPr="00395997">
        <w:rPr>
          <w:rFonts w:ascii="Arial" w:hAnsi="Arial" w:cs="Arial"/>
          <w:b/>
        </w:rPr>
        <w:t>Guerrilha no Brasil:</w:t>
      </w:r>
      <w:r w:rsidRPr="00395997">
        <w:rPr>
          <w:rFonts w:ascii="Arial" w:hAnsi="Arial" w:cs="Arial"/>
        </w:rPr>
        <w:t xml:space="preserve"> Uma crítica à tese do "Suicídio Revolucionário em voga nos anos 80 e 90". pp. 09-10.</w:t>
      </w:r>
    </w:p>
  </w:footnote>
  <w:footnote w:id="116">
    <w:p w14:paraId="253E9612" w14:textId="71EBD506"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CORTE, Interamericana de Direitos Humanos. </w:t>
      </w:r>
      <w:r w:rsidRPr="00395997">
        <w:rPr>
          <w:rFonts w:ascii="Arial" w:hAnsi="Arial" w:cs="Arial"/>
          <w:b/>
          <w:bCs/>
        </w:rPr>
        <w:t xml:space="preserve">Decisão da Corte Interamericana de Direitos Humanos no caso "Gomes </w:t>
      </w:r>
      <w:proofErr w:type="spellStart"/>
      <w:r w:rsidRPr="00395997">
        <w:rPr>
          <w:rFonts w:ascii="Arial" w:hAnsi="Arial" w:cs="Arial"/>
          <w:b/>
          <w:bCs/>
        </w:rPr>
        <w:t>Lund</w:t>
      </w:r>
      <w:proofErr w:type="spellEnd"/>
      <w:r w:rsidRPr="00395997">
        <w:rPr>
          <w:rFonts w:ascii="Arial" w:hAnsi="Arial" w:cs="Arial"/>
          <w:b/>
          <w:bCs/>
        </w:rPr>
        <w:t xml:space="preserve"> e </w:t>
      </w:r>
      <w:proofErr w:type="gramStart"/>
      <w:r w:rsidRPr="00395997">
        <w:rPr>
          <w:rFonts w:ascii="Arial" w:hAnsi="Arial" w:cs="Arial"/>
          <w:b/>
          <w:bCs/>
        </w:rPr>
        <w:t>outros vs. Brasil</w:t>
      </w:r>
      <w:proofErr w:type="gramEnd"/>
      <w:r w:rsidRPr="00395997">
        <w:rPr>
          <w:rFonts w:ascii="Arial" w:hAnsi="Arial" w:cs="Arial"/>
          <w:b/>
          <w:bCs/>
        </w:rPr>
        <w:t>: Guerrilha do Araguaia vs. Brasil" (Guerrilha do Araguaia)</w:t>
      </w:r>
      <w:r w:rsidRPr="00395997">
        <w:rPr>
          <w:rFonts w:ascii="Arial" w:hAnsi="Arial" w:cs="Arial"/>
        </w:rPr>
        <w:t xml:space="preserve">. p. 38-45-64. Disponível em: </w:t>
      </w:r>
      <w:hyperlink r:id="rId20" w:history="1">
        <w:r w:rsidRPr="00395997">
          <w:rPr>
            <w:rFonts w:ascii="Arial" w:hAnsi="Arial" w:cs="Arial"/>
          </w:rPr>
          <w:t>https://www.maxwell.vrac.puc-rio.br/21097/21097_5.PDF</w:t>
        </w:r>
      </w:hyperlink>
      <w:r w:rsidRPr="00395997">
        <w:rPr>
          <w:rFonts w:ascii="Arial" w:hAnsi="Arial" w:cs="Arial"/>
        </w:rPr>
        <w:t>. Acesso em: 3 out. 2022.</w:t>
      </w:r>
    </w:p>
  </w:footnote>
  <w:footnote w:id="117">
    <w:p w14:paraId="6D0FE49D" w14:textId="7F583A57" w:rsidR="00D258FF" w:rsidRPr="00395997" w:rsidRDefault="00D258FF" w:rsidP="009700C2">
      <w:pPr>
        <w:pStyle w:val="Textodenotaderodap"/>
        <w:jc w:val="both"/>
        <w:rPr>
          <w:rFonts w:ascii="Arial" w:hAnsi="Arial" w:cs="Arial"/>
        </w:rPr>
      </w:pPr>
      <w:r w:rsidRPr="00395997">
        <w:rPr>
          <w:rStyle w:val="Refdenotaderodap"/>
          <w:rFonts w:ascii="Arial" w:hAnsi="Arial" w:cs="Arial"/>
        </w:rPr>
        <w:footnoteRef/>
      </w:r>
      <w:r w:rsidRPr="00395997">
        <w:rPr>
          <w:rFonts w:ascii="Arial" w:hAnsi="Arial" w:cs="Arial"/>
        </w:rPr>
        <w:t xml:space="preserve"> CORTE, Interamericana de Direitos Humanos. </w:t>
      </w:r>
      <w:r w:rsidRPr="00395997">
        <w:rPr>
          <w:rFonts w:ascii="Arial" w:hAnsi="Arial" w:cs="Arial"/>
          <w:b/>
          <w:bCs/>
        </w:rPr>
        <w:t xml:space="preserve">Decisão da Corte Interamericana de Direitos Humanos no caso "Gomes </w:t>
      </w:r>
      <w:proofErr w:type="spellStart"/>
      <w:r w:rsidRPr="00395997">
        <w:rPr>
          <w:rFonts w:ascii="Arial" w:hAnsi="Arial" w:cs="Arial"/>
          <w:b/>
          <w:bCs/>
        </w:rPr>
        <w:t>Lund</w:t>
      </w:r>
      <w:proofErr w:type="spellEnd"/>
      <w:r w:rsidRPr="00395997">
        <w:rPr>
          <w:rFonts w:ascii="Arial" w:hAnsi="Arial" w:cs="Arial"/>
          <w:b/>
          <w:bCs/>
        </w:rPr>
        <w:t xml:space="preserve"> e </w:t>
      </w:r>
      <w:proofErr w:type="gramStart"/>
      <w:r w:rsidRPr="00395997">
        <w:rPr>
          <w:rFonts w:ascii="Arial" w:hAnsi="Arial" w:cs="Arial"/>
          <w:b/>
          <w:bCs/>
        </w:rPr>
        <w:t>outros vs. Brasil</w:t>
      </w:r>
      <w:proofErr w:type="gramEnd"/>
      <w:r w:rsidRPr="00395997">
        <w:rPr>
          <w:rFonts w:ascii="Arial" w:hAnsi="Arial" w:cs="Arial"/>
          <w:b/>
          <w:bCs/>
        </w:rPr>
        <w:t>: Guerrilha do Araguaia vs. Brasil" (Guerrilha do Araguaia)</w:t>
      </w:r>
      <w:r w:rsidRPr="00395997">
        <w:rPr>
          <w:rFonts w:ascii="Arial" w:hAnsi="Arial" w:cs="Arial"/>
        </w:rPr>
        <w:t xml:space="preserve">. p. 38-45-64. Disponível em: </w:t>
      </w:r>
      <w:hyperlink r:id="rId21" w:history="1">
        <w:r w:rsidRPr="00395997">
          <w:rPr>
            <w:rFonts w:ascii="Arial" w:hAnsi="Arial" w:cs="Arial"/>
          </w:rPr>
          <w:t>https://www.maxwell.vrac.puc-rio.br/21097/21097_5.PDF</w:t>
        </w:r>
      </w:hyperlink>
      <w:r w:rsidRPr="00395997">
        <w:rPr>
          <w:rFonts w:ascii="Arial" w:hAnsi="Arial" w:cs="Arial"/>
        </w:rPr>
        <w:t>. Acesso em: 3 out. 2022.</w:t>
      </w:r>
    </w:p>
  </w:footnote>
  <w:footnote w:id="118">
    <w:p w14:paraId="15C24C7B" w14:textId="447D23C2" w:rsidR="00D258FF" w:rsidRPr="00142F09" w:rsidRDefault="00D258FF" w:rsidP="009700C2">
      <w:pPr>
        <w:pStyle w:val="Textodenotaderodap"/>
        <w:jc w:val="both"/>
        <w:rPr>
          <w:rFonts w:ascii="Arial" w:hAnsi="Arial" w:cs="Arial"/>
          <w:color w:val="000000"/>
        </w:rPr>
      </w:pPr>
      <w:r w:rsidRPr="00142F09">
        <w:rPr>
          <w:rStyle w:val="Refdenotaderodap"/>
          <w:rFonts w:ascii="Arial" w:hAnsi="Arial" w:cs="Arial"/>
          <w:color w:val="000000"/>
        </w:rPr>
        <w:footnoteRef/>
      </w:r>
      <w:r w:rsidRPr="00142F09">
        <w:rPr>
          <w:rFonts w:ascii="Arial" w:hAnsi="Arial" w:cs="Arial"/>
          <w:color w:val="000000"/>
        </w:rPr>
        <w:t xml:space="preserve"> CORTE, Interamericana de Direitos Humanos. </w:t>
      </w:r>
      <w:r w:rsidRPr="00142F09">
        <w:rPr>
          <w:rFonts w:ascii="Arial" w:hAnsi="Arial" w:cs="Arial"/>
          <w:b/>
          <w:bCs/>
          <w:color w:val="000000"/>
        </w:rPr>
        <w:t xml:space="preserve">Decisão da Corte Interamericana de Direitos Humanos no caso "Gomes </w:t>
      </w:r>
      <w:proofErr w:type="spellStart"/>
      <w:r w:rsidRPr="00142F09">
        <w:rPr>
          <w:rFonts w:ascii="Arial" w:hAnsi="Arial" w:cs="Arial"/>
          <w:b/>
          <w:bCs/>
          <w:color w:val="000000"/>
        </w:rPr>
        <w:t>Lund</w:t>
      </w:r>
      <w:proofErr w:type="spellEnd"/>
      <w:r w:rsidRPr="00142F09">
        <w:rPr>
          <w:rFonts w:ascii="Arial" w:hAnsi="Arial" w:cs="Arial"/>
          <w:b/>
          <w:bCs/>
          <w:color w:val="000000"/>
        </w:rPr>
        <w:t xml:space="preserve"> e </w:t>
      </w:r>
      <w:proofErr w:type="gramStart"/>
      <w:r w:rsidRPr="00142F09">
        <w:rPr>
          <w:rFonts w:ascii="Arial" w:hAnsi="Arial" w:cs="Arial"/>
          <w:b/>
          <w:bCs/>
          <w:color w:val="000000"/>
        </w:rPr>
        <w:t>outros vs. Brasil</w:t>
      </w:r>
      <w:proofErr w:type="gramEnd"/>
      <w:r w:rsidRPr="00142F09">
        <w:rPr>
          <w:rFonts w:ascii="Arial" w:hAnsi="Arial" w:cs="Arial"/>
          <w:b/>
          <w:bCs/>
          <w:color w:val="000000"/>
        </w:rPr>
        <w:t>: Guerrilha do Araguaia vs. Brasil" (Guerrilha do Araguaia)</w:t>
      </w:r>
      <w:r w:rsidRPr="00142F09">
        <w:rPr>
          <w:rFonts w:ascii="Arial" w:hAnsi="Arial" w:cs="Arial"/>
          <w:color w:val="000000"/>
        </w:rPr>
        <w:t>. p. 38-45-64.</w:t>
      </w:r>
    </w:p>
  </w:footnote>
  <w:footnote w:id="119">
    <w:p w14:paraId="224F9E06" w14:textId="77777777" w:rsidR="00D258FF" w:rsidRPr="00142F09" w:rsidRDefault="00D258FF" w:rsidP="00E223BC">
      <w:pPr>
        <w:pStyle w:val="Textodenotaderodap"/>
        <w:jc w:val="both"/>
        <w:rPr>
          <w:rFonts w:ascii="Arial" w:hAnsi="Arial" w:cs="Arial"/>
          <w:color w:val="000000"/>
        </w:rPr>
      </w:pPr>
      <w:r w:rsidRPr="00142F09">
        <w:rPr>
          <w:rStyle w:val="Refdenotaderodap"/>
          <w:rFonts w:ascii="Arial" w:hAnsi="Arial" w:cs="Arial"/>
          <w:color w:val="000000"/>
        </w:rPr>
        <w:footnoteRef/>
      </w:r>
      <w:r w:rsidRPr="00142F09">
        <w:rPr>
          <w:rFonts w:ascii="Arial" w:hAnsi="Arial" w:cs="Arial"/>
          <w:color w:val="000000"/>
        </w:rPr>
        <w:t xml:space="preserve"> CORTE, Interamericana de Direitos Humanos. </w:t>
      </w:r>
      <w:r w:rsidRPr="00142F09">
        <w:rPr>
          <w:rFonts w:ascii="Arial" w:hAnsi="Arial" w:cs="Arial"/>
          <w:b/>
          <w:bCs/>
          <w:color w:val="000000"/>
        </w:rPr>
        <w:t xml:space="preserve">Decisão da Corte Interamericana de Direitos Humanos no caso "Gomes </w:t>
      </w:r>
      <w:proofErr w:type="spellStart"/>
      <w:r w:rsidRPr="00142F09">
        <w:rPr>
          <w:rFonts w:ascii="Arial" w:hAnsi="Arial" w:cs="Arial"/>
          <w:b/>
          <w:bCs/>
          <w:color w:val="000000"/>
        </w:rPr>
        <w:t>Lund</w:t>
      </w:r>
      <w:proofErr w:type="spellEnd"/>
      <w:r w:rsidRPr="00142F09">
        <w:rPr>
          <w:rFonts w:ascii="Arial" w:hAnsi="Arial" w:cs="Arial"/>
          <w:b/>
          <w:bCs/>
          <w:color w:val="000000"/>
        </w:rPr>
        <w:t xml:space="preserve"> e </w:t>
      </w:r>
      <w:proofErr w:type="gramStart"/>
      <w:r w:rsidRPr="00142F09">
        <w:rPr>
          <w:rFonts w:ascii="Arial" w:hAnsi="Arial" w:cs="Arial"/>
          <w:b/>
          <w:bCs/>
          <w:color w:val="000000"/>
        </w:rPr>
        <w:t>outros vs. Brasil</w:t>
      </w:r>
      <w:proofErr w:type="gramEnd"/>
      <w:r w:rsidRPr="00142F09">
        <w:rPr>
          <w:rFonts w:ascii="Arial" w:hAnsi="Arial" w:cs="Arial"/>
          <w:b/>
          <w:bCs/>
          <w:color w:val="000000"/>
        </w:rPr>
        <w:t>: Guerrilha do Araguaia vs. Brasil" (Guerrilha do Araguaia)</w:t>
      </w:r>
      <w:r w:rsidRPr="00142F09">
        <w:rPr>
          <w:rFonts w:ascii="Arial" w:hAnsi="Arial" w:cs="Arial"/>
          <w:color w:val="000000"/>
        </w:rPr>
        <w:t>. p. 38-45-64.</w:t>
      </w:r>
    </w:p>
  </w:footnote>
  <w:footnote w:id="120">
    <w:p w14:paraId="50237C0C" w14:textId="24E6D076" w:rsidR="00D258FF" w:rsidRPr="00142F09" w:rsidRDefault="00D258FF" w:rsidP="009700C2">
      <w:pPr>
        <w:pStyle w:val="Textodenotaderodap"/>
        <w:jc w:val="both"/>
        <w:rPr>
          <w:rFonts w:ascii="Arial" w:hAnsi="Arial" w:cs="Arial"/>
          <w:color w:val="000000"/>
        </w:rPr>
      </w:pPr>
      <w:r w:rsidRPr="00142F09">
        <w:rPr>
          <w:rStyle w:val="Refdenotaderodap"/>
          <w:rFonts w:ascii="Arial" w:hAnsi="Arial" w:cs="Arial"/>
          <w:color w:val="000000"/>
        </w:rPr>
        <w:footnoteRef/>
      </w:r>
      <w:r w:rsidRPr="00142F09">
        <w:rPr>
          <w:rFonts w:ascii="Arial" w:hAnsi="Arial" w:cs="Arial"/>
          <w:color w:val="000000"/>
        </w:rPr>
        <w:t xml:space="preserve"> CARDOSO, Maurício. </w:t>
      </w:r>
      <w:r w:rsidRPr="00142F09">
        <w:rPr>
          <w:rFonts w:ascii="Arial" w:hAnsi="Arial" w:cs="Arial"/>
          <w:b/>
          <w:color w:val="000000"/>
        </w:rPr>
        <w:t>Direitos Humanos:</w:t>
      </w:r>
      <w:r w:rsidRPr="00142F09">
        <w:rPr>
          <w:rFonts w:ascii="Arial" w:hAnsi="Arial" w:cs="Arial"/>
          <w:color w:val="000000"/>
        </w:rPr>
        <w:t xml:space="preserve"> Brasil terá de investigar Guerrilha do Araguaia. ARTIGO. Consultor Jurídico. </w:t>
      </w:r>
      <w:proofErr w:type="spellStart"/>
      <w:r w:rsidRPr="00142F09">
        <w:rPr>
          <w:rFonts w:ascii="Arial" w:hAnsi="Arial" w:cs="Arial"/>
          <w:color w:val="000000"/>
        </w:rPr>
        <w:t>Publ</w:t>
      </w:r>
      <w:proofErr w:type="spellEnd"/>
      <w:r w:rsidRPr="00142F09">
        <w:rPr>
          <w:rFonts w:ascii="Arial" w:hAnsi="Arial" w:cs="Arial"/>
          <w:color w:val="000000"/>
        </w:rPr>
        <w:t xml:space="preserve">. 14 dez. 2010. pp. 01-04. Disponível em: </w:t>
      </w:r>
      <w:hyperlink r:id="rId22" w:history="1">
        <w:r w:rsidRPr="00142F09">
          <w:rPr>
            <w:rStyle w:val="Hyperlink"/>
            <w:rFonts w:ascii="Arial" w:hAnsi="Arial" w:cs="Arial"/>
            <w:color w:val="000000"/>
            <w:u w:val="none"/>
          </w:rPr>
          <w:t>http://www.conjur.com.br/2010-dez-14/corte-interamericana-manda-brasil-investigar-guerrilha-araguaia</w:t>
        </w:r>
      </w:hyperlink>
      <w:r w:rsidRPr="00142F09">
        <w:rPr>
          <w:rFonts w:ascii="Arial" w:hAnsi="Arial" w:cs="Arial"/>
          <w:color w:val="000000"/>
        </w:rPr>
        <w:t xml:space="preserve">. Acesso em: </w:t>
      </w:r>
      <w:r w:rsidRPr="001535A2">
        <w:rPr>
          <w:rFonts w:ascii="Arial" w:hAnsi="Arial" w:cs="Arial"/>
          <w:color w:val="FF0000"/>
        </w:rPr>
        <w:t>3</w:t>
      </w:r>
      <w:r w:rsidRPr="00142F09">
        <w:rPr>
          <w:rFonts w:ascii="Arial" w:hAnsi="Arial" w:cs="Arial"/>
          <w:color w:val="000000" w:themeColor="text1"/>
        </w:rPr>
        <w:t xml:space="preserve"> out. 2022.</w:t>
      </w:r>
    </w:p>
  </w:footnote>
  <w:footnote w:id="121">
    <w:p w14:paraId="7C5AC7A0" w14:textId="1B88DB96" w:rsidR="00D258FF" w:rsidRPr="001535A2" w:rsidRDefault="00D258FF" w:rsidP="009700C2">
      <w:pPr>
        <w:pStyle w:val="Textodenotaderodap"/>
        <w:jc w:val="both"/>
        <w:rPr>
          <w:rFonts w:ascii="Arial" w:hAnsi="Arial" w:cs="Arial"/>
          <w:color w:val="000000"/>
        </w:rPr>
      </w:pPr>
      <w:r w:rsidRPr="007E6811">
        <w:rPr>
          <w:rStyle w:val="Refdenotaderodap"/>
          <w:rFonts w:ascii="Times New Roman" w:hAnsi="Times New Roman"/>
          <w:color w:val="000000"/>
        </w:rPr>
        <w:footnoteRef/>
      </w:r>
      <w:r w:rsidRPr="007E6811">
        <w:rPr>
          <w:rFonts w:ascii="Times New Roman" w:hAnsi="Times New Roman"/>
          <w:color w:val="000000"/>
        </w:rPr>
        <w:t xml:space="preserve"> </w:t>
      </w:r>
      <w:r w:rsidRPr="001535A2">
        <w:rPr>
          <w:rFonts w:ascii="Arial" w:hAnsi="Arial" w:cs="Arial"/>
          <w:color w:val="000000"/>
        </w:rPr>
        <w:t xml:space="preserve">CARDOSO, Maurício. </w:t>
      </w:r>
      <w:r w:rsidRPr="001535A2">
        <w:rPr>
          <w:rFonts w:ascii="Arial" w:hAnsi="Arial" w:cs="Arial"/>
          <w:b/>
          <w:color w:val="000000"/>
        </w:rPr>
        <w:t>Direitos Humanos:</w:t>
      </w:r>
      <w:r w:rsidRPr="001535A2">
        <w:rPr>
          <w:rFonts w:ascii="Arial" w:hAnsi="Arial" w:cs="Arial"/>
          <w:color w:val="000000"/>
        </w:rPr>
        <w:t xml:space="preserve"> Brasil terá de investigar Guerrilha do Araguaia. ARTIGO. Consultor Jurídico. </w:t>
      </w:r>
      <w:proofErr w:type="spellStart"/>
      <w:r w:rsidRPr="001535A2">
        <w:rPr>
          <w:rFonts w:ascii="Arial" w:hAnsi="Arial" w:cs="Arial"/>
          <w:color w:val="000000"/>
        </w:rPr>
        <w:t>Publ</w:t>
      </w:r>
      <w:proofErr w:type="spellEnd"/>
      <w:r w:rsidRPr="001535A2">
        <w:rPr>
          <w:rFonts w:ascii="Arial" w:hAnsi="Arial" w:cs="Arial"/>
          <w:color w:val="000000"/>
        </w:rPr>
        <w:t>. 14 dez. 2010. pp. 01-04.</w:t>
      </w:r>
    </w:p>
  </w:footnote>
  <w:footnote w:id="122">
    <w:p w14:paraId="41A93B36" w14:textId="39975012" w:rsidR="00D258FF" w:rsidRPr="001535A2" w:rsidRDefault="00D258FF" w:rsidP="009700C2">
      <w:pPr>
        <w:pStyle w:val="Textodenotaderodap"/>
        <w:jc w:val="both"/>
        <w:rPr>
          <w:rFonts w:ascii="Arial" w:hAnsi="Arial" w:cs="Arial"/>
          <w:color w:val="000000"/>
        </w:rPr>
      </w:pPr>
      <w:r w:rsidRPr="001535A2">
        <w:rPr>
          <w:rStyle w:val="Refdenotaderodap"/>
          <w:rFonts w:ascii="Arial" w:hAnsi="Arial" w:cs="Arial"/>
          <w:color w:val="000000"/>
        </w:rPr>
        <w:footnoteRef/>
      </w:r>
      <w:r w:rsidRPr="001535A2">
        <w:rPr>
          <w:rFonts w:ascii="Arial" w:hAnsi="Arial" w:cs="Arial"/>
          <w:color w:val="000000"/>
        </w:rPr>
        <w:t xml:space="preserve"> SORRENTINO, Walter. </w:t>
      </w:r>
      <w:r w:rsidRPr="001535A2">
        <w:rPr>
          <w:rFonts w:ascii="Arial" w:hAnsi="Arial" w:cs="Arial"/>
          <w:b/>
          <w:color w:val="000000"/>
        </w:rPr>
        <w:t>Comissão de Anistia julga 187 processos da Guerrilha do Araguaia</w:t>
      </w:r>
      <w:r w:rsidRPr="001535A2">
        <w:rPr>
          <w:rFonts w:ascii="Arial" w:hAnsi="Arial" w:cs="Arial"/>
          <w:color w:val="000000"/>
        </w:rPr>
        <w:t xml:space="preserve">. ARTIGO. </w:t>
      </w:r>
      <w:proofErr w:type="spellStart"/>
      <w:r w:rsidRPr="001535A2">
        <w:rPr>
          <w:rFonts w:ascii="Arial" w:hAnsi="Arial" w:cs="Arial"/>
          <w:color w:val="000000"/>
        </w:rPr>
        <w:t>Sorrentino</w:t>
      </w:r>
      <w:proofErr w:type="spellEnd"/>
      <w:r w:rsidRPr="001535A2">
        <w:rPr>
          <w:rFonts w:ascii="Arial" w:hAnsi="Arial" w:cs="Arial"/>
          <w:color w:val="000000"/>
        </w:rPr>
        <w:t xml:space="preserve"> Projetos para o Brasil. </w:t>
      </w:r>
      <w:proofErr w:type="spellStart"/>
      <w:r w:rsidRPr="001535A2">
        <w:rPr>
          <w:rFonts w:ascii="Arial" w:hAnsi="Arial" w:cs="Arial"/>
          <w:color w:val="000000"/>
        </w:rPr>
        <w:t>Publ</w:t>
      </w:r>
      <w:proofErr w:type="spellEnd"/>
      <w:r w:rsidRPr="001535A2">
        <w:rPr>
          <w:rFonts w:ascii="Arial" w:hAnsi="Arial" w:cs="Arial"/>
          <w:color w:val="000000"/>
        </w:rPr>
        <w:t xml:space="preserve">. 25 ago. 2015. pp. 01-03. Disponível em: </w:t>
      </w:r>
      <w:hyperlink r:id="rId23" w:history="1">
        <w:r w:rsidRPr="001535A2">
          <w:rPr>
            <w:rStyle w:val="Hyperlink"/>
            <w:rFonts w:ascii="Arial" w:hAnsi="Arial" w:cs="Arial"/>
            <w:color w:val="000000"/>
            <w:u w:val="none"/>
          </w:rPr>
          <w:t>http://waltersorrentino.com.br/2015/08/25/comissao-de-anistia-julga-187-processos-da-guerrilha-do-araguaia/</w:t>
        </w:r>
      </w:hyperlink>
      <w:r w:rsidRPr="001535A2">
        <w:rPr>
          <w:rFonts w:ascii="Arial" w:hAnsi="Arial" w:cs="Arial"/>
          <w:color w:val="000000"/>
        </w:rPr>
        <w:t xml:space="preserve">. Acesso em: </w:t>
      </w:r>
      <w:r w:rsidRPr="001535A2">
        <w:rPr>
          <w:rFonts w:ascii="Arial" w:hAnsi="Arial" w:cs="Arial"/>
          <w:color w:val="000000" w:themeColor="text1"/>
        </w:rPr>
        <w:t>3 out. 2022.</w:t>
      </w:r>
    </w:p>
  </w:footnote>
  <w:footnote w:id="123">
    <w:p w14:paraId="14516AA6" w14:textId="77777777" w:rsidR="00D258FF" w:rsidRPr="001535A2" w:rsidRDefault="00D258FF" w:rsidP="009700C2">
      <w:pPr>
        <w:pStyle w:val="Textodenotaderodap"/>
        <w:jc w:val="both"/>
        <w:rPr>
          <w:rFonts w:ascii="Arial" w:hAnsi="Arial" w:cs="Arial"/>
          <w:color w:val="000000"/>
        </w:rPr>
      </w:pPr>
      <w:r w:rsidRPr="001535A2">
        <w:rPr>
          <w:rStyle w:val="Refdenotaderodap"/>
          <w:rFonts w:ascii="Arial" w:hAnsi="Arial" w:cs="Arial"/>
          <w:color w:val="000000"/>
        </w:rPr>
        <w:footnoteRef/>
      </w:r>
      <w:r w:rsidRPr="001535A2">
        <w:rPr>
          <w:rFonts w:ascii="Arial" w:hAnsi="Arial" w:cs="Arial"/>
          <w:color w:val="000000"/>
        </w:rPr>
        <w:t xml:space="preserve"> CARDOSO, Maurício. </w:t>
      </w:r>
      <w:r w:rsidRPr="001535A2">
        <w:rPr>
          <w:rFonts w:ascii="Arial" w:hAnsi="Arial" w:cs="Arial"/>
          <w:b/>
          <w:color w:val="000000"/>
        </w:rPr>
        <w:t>Direitos Humanos:</w:t>
      </w:r>
      <w:r w:rsidRPr="001535A2">
        <w:rPr>
          <w:rFonts w:ascii="Arial" w:hAnsi="Arial" w:cs="Arial"/>
          <w:color w:val="000000"/>
        </w:rPr>
        <w:t xml:space="preserve"> Brasil terá de investigar Guerrilha do Araguaia. ARTIGO. Consultor Jurídico. </w:t>
      </w:r>
      <w:proofErr w:type="spellStart"/>
      <w:r w:rsidRPr="001535A2">
        <w:rPr>
          <w:rFonts w:ascii="Arial" w:hAnsi="Arial" w:cs="Arial"/>
          <w:color w:val="000000"/>
        </w:rPr>
        <w:t>Publ</w:t>
      </w:r>
      <w:proofErr w:type="spellEnd"/>
      <w:r w:rsidRPr="001535A2">
        <w:rPr>
          <w:rFonts w:ascii="Arial" w:hAnsi="Arial" w:cs="Arial"/>
          <w:color w:val="000000"/>
        </w:rPr>
        <w:t>. 14 dez. 2010. pp. 01-04.</w:t>
      </w:r>
    </w:p>
  </w:footnote>
  <w:footnote w:id="124">
    <w:p w14:paraId="12752897" w14:textId="17995422" w:rsidR="00D258FF" w:rsidRPr="00C66277" w:rsidRDefault="00D258FF" w:rsidP="009700C2">
      <w:pPr>
        <w:pStyle w:val="Textodenotaderodap"/>
        <w:jc w:val="both"/>
        <w:rPr>
          <w:rFonts w:ascii="Arial" w:hAnsi="Arial" w:cs="Arial"/>
          <w:color w:val="000000"/>
        </w:rPr>
      </w:pPr>
      <w:r w:rsidRPr="007E6811">
        <w:rPr>
          <w:rStyle w:val="Refdenotaderodap"/>
          <w:rFonts w:ascii="Times New Roman" w:hAnsi="Times New Roman"/>
          <w:color w:val="000000"/>
        </w:rPr>
        <w:footnoteRef/>
      </w:r>
      <w:r w:rsidRPr="007E6811">
        <w:rPr>
          <w:rFonts w:ascii="Times New Roman" w:hAnsi="Times New Roman"/>
          <w:color w:val="000000"/>
        </w:rPr>
        <w:t xml:space="preserve"> </w:t>
      </w:r>
      <w:r w:rsidRPr="00C66277">
        <w:rPr>
          <w:rFonts w:ascii="Arial" w:hAnsi="Arial" w:cs="Arial"/>
          <w:color w:val="000000"/>
        </w:rPr>
        <w:t xml:space="preserve">CARDOSO, Maurício. </w:t>
      </w:r>
      <w:r w:rsidRPr="00C66277">
        <w:rPr>
          <w:rFonts w:ascii="Arial" w:hAnsi="Arial" w:cs="Arial"/>
          <w:b/>
          <w:color w:val="000000"/>
        </w:rPr>
        <w:t>Direitos Humanos:</w:t>
      </w:r>
      <w:r w:rsidRPr="00C66277">
        <w:rPr>
          <w:rFonts w:ascii="Arial" w:hAnsi="Arial" w:cs="Arial"/>
          <w:color w:val="000000"/>
        </w:rPr>
        <w:t xml:space="preserve"> Brasil terá de investigar Guerrilha do Araguaia. ARTIGO. Consultor Jurídico. </w:t>
      </w:r>
      <w:proofErr w:type="spellStart"/>
      <w:r w:rsidRPr="00C66277">
        <w:rPr>
          <w:rFonts w:ascii="Arial" w:hAnsi="Arial" w:cs="Arial"/>
          <w:color w:val="000000"/>
        </w:rPr>
        <w:t>Publ</w:t>
      </w:r>
      <w:proofErr w:type="spellEnd"/>
      <w:r w:rsidRPr="00C66277">
        <w:rPr>
          <w:rFonts w:ascii="Arial" w:hAnsi="Arial" w:cs="Arial"/>
          <w:color w:val="000000"/>
        </w:rPr>
        <w:t xml:space="preserve">. 14 dez. 2010. Disponível em: </w:t>
      </w:r>
      <w:hyperlink r:id="rId24" w:history="1">
        <w:r w:rsidRPr="00C66277">
          <w:rPr>
            <w:rStyle w:val="Hyperlink"/>
            <w:rFonts w:ascii="Arial" w:hAnsi="Arial" w:cs="Arial"/>
            <w:color w:val="000000"/>
            <w:u w:val="none"/>
          </w:rPr>
          <w:t>http://www.conjur.com.br/2010-dez-14/corte-interamericana-manda-brasil-investigar-guerrilha-araguaia</w:t>
        </w:r>
      </w:hyperlink>
      <w:r w:rsidRPr="00C66277">
        <w:rPr>
          <w:rFonts w:ascii="Arial" w:hAnsi="Arial" w:cs="Arial"/>
          <w:color w:val="000000"/>
        </w:rPr>
        <w:t xml:space="preserve">. Acesso em: </w:t>
      </w:r>
      <w:r w:rsidRPr="00C66277">
        <w:rPr>
          <w:rFonts w:ascii="Arial" w:hAnsi="Arial" w:cs="Arial"/>
          <w:color w:val="FF0000"/>
        </w:rPr>
        <w:t>2</w:t>
      </w:r>
      <w:r w:rsidRPr="00C66277">
        <w:rPr>
          <w:rFonts w:ascii="Arial" w:hAnsi="Arial" w:cs="Arial"/>
          <w:color w:val="000000" w:themeColor="text1"/>
        </w:rPr>
        <w:t xml:space="preserve"> out. 2022.</w:t>
      </w:r>
    </w:p>
  </w:footnote>
  <w:footnote w:id="125">
    <w:p w14:paraId="33A2EADE" w14:textId="77777777" w:rsidR="00D258FF" w:rsidRPr="00C66277" w:rsidRDefault="00D258FF" w:rsidP="009700C2">
      <w:pPr>
        <w:pStyle w:val="Textodenotaderodap"/>
        <w:jc w:val="both"/>
        <w:rPr>
          <w:rFonts w:ascii="Arial" w:hAnsi="Arial" w:cs="Arial"/>
          <w:color w:val="000000"/>
        </w:rPr>
      </w:pPr>
      <w:r w:rsidRPr="00C66277">
        <w:rPr>
          <w:rStyle w:val="Refdenotaderodap"/>
          <w:rFonts w:ascii="Arial" w:hAnsi="Arial" w:cs="Arial"/>
          <w:color w:val="000000"/>
        </w:rPr>
        <w:footnoteRef/>
      </w:r>
      <w:r w:rsidRPr="00C66277">
        <w:rPr>
          <w:rFonts w:ascii="Arial" w:hAnsi="Arial" w:cs="Arial"/>
          <w:color w:val="000000"/>
        </w:rPr>
        <w:t xml:space="preserve"> CARDOSO, Maurício. </w:t>
      </w:r>
      <w:r w:rsidRPr="00C66277">
        <w:rPr>
          <w:rFonts w:ascii="Arial" w:hAnsi="Arial" w:cs="Arial"/>
          <w:b/>
          <w:color w:val="000000"/>
        </w:rPr>
        <w:t>Direitos Humanos:</w:t>
      </w:r>
      <w:r w:rsidRPr="00C66277">
        <w:rPr>
          <w:rFonts w:ascii="Arial" w:hAnsi="Arial" w:cs="Arial"/>
          <w:color w:val="000000"/>
        </w:rPr>
        <w:t xml:space="preserve"> Brasil terá de investigar Guerrilha do Araguaia. ARTIGO. Consultor Jurídico. </w:t>
      </w:r>
      <w:proofErr w:type="spellStart"/>
      <w:r w:rsidRPr="00C66277">
        <w:rPr>
          <w:rFonts w:ascii="Arial" w:hAnsi="Arial" w:cs="Arial"/>
          <w:color w:val="000000"/>
        </w:rPr>
        <w:t>Publ</w:t>
      </w:r>
      <w:proofErr w:type="spellEnd"/>
      <w:r w:rsidRPr="00C66277">
        <w:rPr>
          <w:rFonts w:ascii="Arial" w:hAnsi="Arial" w:cs="Arial"/>
          <w:color w:val="000000"/>
        </w:rPr>
        <w:t>. 14 dez. 2010.</w:t>
      </w:r>
    </w:p>
  </w:footnote>
  <w:footnote w:id="126">
    <w:p w14:paraId="0C192177" w14:textId="77777777" w:rsidR="00D258FF" w:rsidRPr="00C66277" w:rsidRDefault="00D258FF" w:rsidP="009700C2">
      <w:pPr>
        <w:pStyle w:val="Textodenotaderodap"/>
        <w:jc w:val="both"/>
        <w:rPr>
          <w:rFonts w:ascii="Arial" w:hAnsi="Arial" w:cs="Arial"/>
          <w:color w:val="000000"/>
        </w:rPr>
      </w:pPr>
      <w:r w:rsidRPr="00C66277">
        <w:rPr>
          <w:rStyle w:val="Refdenotaderodap"/>
          <w:rFonts w:ascii="Arial" w:hAnsi="Arial" w:cs="Arial"/>
          <w:color w:val="000000"/>
        </w:rPr>
        <w:footnoteRef/>
      </w:r>
      <w:r w:rsidRPr="00C66277">
        <w:rPr>
          <w:rFonts w:ascii="Arial" w:hAnsi="Arial" w:cs="Arial"/>
          <w:color w:val="000000"/>
        </w:rPr>
        <w:t xml:space="preserve"> CARDOSO, Maurício. </w:t>
      </w:r>
      <w:r w:rsidRPr="00C66277">
        <w:rPr>
          <w:rFonts w:ascii="Arial" w:hAnsi="Arial" w:cs="Arial"/>
          <w:b/>
          <w:color w:val="000000"/>
        </w:rPr>
        <w:t>Direitos Humanos:</w:t>
      </w:r>
      <w:r w:rsidRPr="00C66277">
        <w:rPr>
          <w:rFonts w:ascii="Arial" w:hAnsi="Arial" w:cs="Arial"/>
          <w:color w:val="000000"/>
        </w:rPr>
        <w:t xml:space="preserve"> Brasil terá de investigar Guerrilha do Araguaia. ARTIGO. Consultor Jurídico. </w:t>
      </w:r>
      <w:proofErr w:type="spellStart"/>
      <w:r w:rsidRPr="00C66277">
        <w:rPr>
          <w:rFonts w:ascii="Arial" w:hAnsi="Arial" w:cs="Arial"/>
          <w:color w:val="000000"/>
        </w:rPr>
        <w:t>Publ</w:t>
      </w:r>
      <w:proofErr w:type="spellEnd"/>
      <w:r w:rsidRPr="00C66277">
        <w:rPr>
          <w:rFonts w:ascii="Arial" w:hAnsi="Arial" w:cs="Arial"/>
          <w:color w:val="000000"/>
        </w:rPr>
        <w:t>. 14 dez. 2010.</w:t>
      </w:r>
    </w:p>
  </w:footnote>
  <w:footnote w:id="127">
    <w:p w14:paraId="3B258B67" w14:textId="1DAA1570" w:rsidR="00D258FF" w:rsidRPr="00C66277" w:rsidRDefault="00D258FF" w:rsidP="007E6811">
      <w:pPr>
        <w:pStyle w:val="Textodenotaderodap"/>
        <w:jc w:val="both"/>
        <w:rPr>
          <w:rFonts w:ascii="Arial" w:hAnsi="Arial" w:cs="Arial"/>
          <w:color w:val="000000" w:themeColor="text1"/>
        </w:rPr>
      </w:pPr>
      <w:r w:rsidRPr="00C66277">
        <w:rPr>
          <w:rStyle w:val="Refdenotaderodap"/>
          <w:rFonts w:ascii="Arial" w:hAnsi="Arial" w:cs="Arial"/>
          <w:color w:val="000000"/>
        </w:rPr>
        <w:footnoteRef/>
      </w:r>
      <w:r w:rsidRPr="00C66277">
        <w:rPr>
          <w:rFonts w:ascii="Arial" w:hAnsi="Arial" w:cs="Arial"/>
          <w:color w:val="000000"/>
        </w:rPr>
        <w:t xml:space="preserve"> </w:t>
      </w:r>
      <w:r w:rsidRPr="00C66277">
        <w:rPr>
          <w:rFonts w:ascii="Arial" w:hAnsi="Arial" w:cs="Arial"/>
          <w:color w:val="000000" w:themeColor="text1"/>
        </w:rPr>
        <w:t xml:space="preserve">CARDOSO, Maurício. </w:t>
      </w:r>
      <w:r w:rsidRPr="00C66277">
        <w:rPr>
          <w:rFonts w:ascii="Arial" w:hAnsi="Arial" w:cs="Arial"/>
          <w:b/>
          <w:color w:val="000000" w:themeColor="text1"/>
        </w:rPr>
        <w:t>Direitos Humanos:</w:t>
      </w:r>
      <w:r w:rsidRPr="00C66277">
        <w:rPr>
          <w:rFonts w:ascii="Arial" w:hAnsi="Arial" w:cs="Arial"/>
          <w:color w:val="000000" w:themeColor="text1"/>
        </w:rPr>
        <w:t xml:space="preserve"> Brasil terá de investigar Guerrilha do Araguaia. ARTIGO. Consultor Jurídico. </w:t>
      </w:r>
      <w:proofErr w:type="spellStart"/>
      <w:r w:rsidRPr="00C66277">
        <w:rPr>
          <w:rFonts w:ascii="Arial" w:hAnsi="Arial" w:cs="Arial"/>
          <w:color w:val="000000" w:themeColor="text1"/>
        </w:rPr>
        <w:t>Publ</w:t>
      </w:r>
      <w:proofErr w:type="spellEnd"/>
      <w:r w:rsidRPr="00C66277">
        <w:rPr>
          <w:rFonts w:ascii="Arial" w:hAnsi="Arial" w:cs="Arial"/>
          <w:color w:val="000000" w:themeColor="text1"/>
        </w:rPr>
        <w:t xml:space="preserve">. 14 dez. 2010. pp. 01-04. Disponível em: </w:t>
      </w:r>
      <w:hyperlink r:id="rId25" w:history="1">
        <w:r w:rsidRPr="00C66277">
          <w:rPr>
            <w:rStyle w:val="Hyperlink"/>
            <w:rFonts w:ascii="Arial" w:hAnsi="Arial" w:cs="Arial"/>
            <w:color w:val="000000" w:themeColor="text1"/>
            <w:u w:val="none"/>
          </w:rPr>
          <w:t>http://www.conjur.com.br/2010-dez-14/corte-interamericana-manda-brasil-investigar-guerrilha-araguaia</w:t>
        </w:r>
      </w:hyperlink>
      <w:r w:rsidRPr="00C66277">
        <w:rPr>
          <w:rFonts w:ascii="Arial" w:hAnsi="Arial" w:cs="Arial"/>
          <w:color w:val="000000" w:themeColor="text1"/>
        </w:rPr>
        <w:t xml:space="preserve">. Acesso em: </w:t>
      </w:r>
      <w:r w:rsidRPr="00DF2FB9">
        <w:rPr>
          <w:rFonts w:ascii="Arial" w:hAnsi="Arial" w:cs="Arial"/>
          <w:color w:val="FF0000"/>
        </w:rPr>
        <w:t>2</w:t>
      </w:r>
      <w:r w:rsidRPr="00C66277">
        <w:rPr>
          <w:rFonts w:ascii="Arial" w:hAnsi="Arial" w:cs="Arial"/>
          <w:color w:val="000000" w:themeColor="text1"/>
        </w:rPr>
        <w:t xml:space="preserve"> out. 2022.</w:t>
      </w:r>
    </w:p>
  </w:footnote>
  <w:footnote w:id="128">
    <w:p w14:paraId="2A61B899" w14:textId="789DF054" w:rsidR="00D258FF" w:rsidRPr="00C66277" w:rsidRDefault="00D258FF" w:rsidP="007E6811">
      <w:pPr>
        <w:pStyle w:val="Textodenotaderodap"/>
        <w:jc w:val="both"/>
        <w:rPr>
          <w:rFonts w:ascii="Arial" w:hAnsi="Arial" w:cs="Arial"/>
          <w:color w:val="000000" w:themeColor="text1"/>
        </w:rPr>
      </w:pPr>
      <w:r w:rsidRPr="00C66277">
        <w:rPr>
          <w:rStyle w:val="Refdenotaderodap"/>
          <w:rFonts w:ascii="Arial" w:hAnsi="Arial" w:cs="Arial"/>
          <w:color w:val="000000" w:themeColor="text1"/>
        </w:rPr>
        <w:footnoteRef/>
      </w:r>
      <w:r w:rsidRPr="00C66277">
        <w:rPr>
          <w:rFonts w:ascii="Arial" w:hAnsi="Arial" w:cs="Arial"/>
          <w:color w:val="000000" w:themeColor="text1"/>
        </w:rPr>
        <w:t xml:space="preserve"> SORRENTINO, Walter. </w:t>
      </w:r>
      <w:r w:rsidRPr="00C66277">
        <w:rPr>
          <w:rFonts w:ascii="Arial" w:hAnsi="Arial" w:cs="Arial"/>
          <w:b/>
          <w:color w:val="000000" w:themeColor="text1"/>
        </w:rPr>
        <w:t>Comissão de Anistia julga 187 processos da Guerrilha do Araguaia</w:t>
      </w:r>
      <w:r w:rsidRPr="00C66277">
        <w:rPr>
          <w:rFonts w:ascii="Arial" w:hAnsi="Arial" w:cs="Arial"/>
          <w:color w:val="000000" w:themeColor="text1"/>
        </w:rPr>
        <w:t xml:space="preserve">. ARTIGO. </w:t>
      </w:r>
      <w:proofErr w:type="spellStart"/>
      <w:r w:rsidRPr="00C66277">
        <w:rPr>
          <w:rFonts w:ascii="Arial" w:hAnsi="Arial" w:cs="Arial"/>
          <w:color w:val="000000" w:themeColor="text1"/>
        </w:rPr>
        <w:t>Sorrentino</w:t>
      </w:r>
      <w:proofErr w:type="spellEnd"/>
      <w:r w:rsidRPr="00C66277">
        <w:rPr>
          <w:rFonts w:ascii="Arial" w:hAnsi="Arial" w:cs="Arial"/>
          <w:color w:val="000000" w:themeColor="text1"/>
        </w:rPr>
        <w:t xml:space="preserve"> Projetos para o Brasil. </w:t>
      </w:r>
      <w:proofErr w:type="spellStart"/>
      <w:r w:rsidRPr="00C66277">
        <w:rPr>
          <w:rFonts w:ascii="Arial" w:hAnsi="Arial" w:cs="Arial"/>
          <w:color w:val="000000" w:themeColor="text1"/>
        </w:rPr>
        <w:t>Publ</w:t>
      </w:r>
      <w:proofErr w:type="spellEnd"/>
      <w:r w:rsidRPr="00C66277">
        <w:rPr>
          <w:rFonts w:ascii="Arial" w:hAnsi="Arial" w:cs="Arial"/>
          <w:color w:val="000000" w:themeColor="text1"/>
        </w:rPr>
        <w:t xml:space="preserve">. 25 ago. 2015. pp. 01-03. Disponível em: </w:t>
      </w:r>
      <w:hyperlink r:id="rId26" w:history="1">
        <w:r w:rsidRPr="00C66277">
          <w:rPr>
            <w:rStyle w:val="Hyperlink"/>
            <w:rFonts w:ascii="Arial" w:hAnsi="Arial" w:cs="Arial"/>
            <w:color w:val="000000" w:themeColor="text1"/>
            <w:u w:val="none"/>
          </w:rPr>
          <w:t>http://waltersorrentino.com.br/2015/08/25/comissao-de-anistia-julga-187-processos-da-guerrilha-do-araguaia/</w:t>
        </w:r>
      </w:hyperlink>
      <w:r w:rsidRPr="00C66277">
        <w:rPr>
          <w:rFonts w:ascii="Arial" w:hAnsi="Arial" w:cs="Arial"/>
          <w:color w:val="000000" w:themeColor="text1"/>
        </w:rPr>
        <w:t xml:space="preserve">. Acesso em: </w:t>
      </w:r>
      <w:r w:rsidRPr="00DF2FB9">
        <w:rPr>
          <w:rFonts w:ascii="Arial" w:hAnsi="Arial" w:cs="Arial"/>
          <w:color w:val="FF0000"/>
        </w:rPr>
        <w:t>2</w:t>
      </w:r>
      <w:r w:rsidRPr="00C66277">
        <w:rPr>
          <w:rFonts w:ascii="Arial" w:hAnsi="Arial" w:cs="Arial"/>
          <w:color w:val="000000" w:themeColor="text1"/>
        </w:rPr>
        <w:t xml:space="preserve"> out. 2022.</w:t>
      </w:r>
    </w:p>
  </w:footnote>
  <w:footnote w:id="129">
    <w:p w14:paraId="01F398AE" w14:textId="77777777" w:rsidR="00D258FF" w:rsidRPr="00C66277" w:rsidRDefault="00D258FF" w:rsidP="007E6811">
      <w:pPr>
        <w:pStyle w:val="Textodenotaderodap"/>
        <w:jc w:val="both"/>
        <w:rPr>
          <w:rFonts w:ascii="Arial" w:hAnsi="Arial" w:cs="Arial"/>
          <w:color w:val="000000" w:themeColor="text1"/>
        </w:rPr>
      </w:pPr>
      <w:r w:rsidRPr="00C66277">
        <w:rPr>
          <w:rStyle w:val="Refdenotaderodap"/>
          <w:rFonts w:ascii="Arial" w:hAnsi="Arial" w:cs="Arial"/>
          <w:color w:val="000000" w:themeColor="text1"/>
        </w:rPr>
        <w:footnoteRef/>
      </w:r>
      <w:r w:rsidRPr="00C66277">
        <w:rPr>
          <w:rFonts w:ascii="Arial" w:hAnsi="Arial" w:cs="Arial"/>
          <w:color w:val="000000" w:themeColor="text1"/>
        </w:rPr>
        <w:t xml:space="preserve"> SORRENTINO, Walter. </w:t>
      </w:r>
      <w:r w:rsidRPr="00C66277">
        <w:rPr>
          <w:rFonts w:ascii="Arial" w:hAnsi="Arial" w:cs="Arial"/>
          <w:b/>
          <w:color w:val="000000" w:themeColor="text1"/>
        </w:rPr>
        <w:t>Comissão de Anistia julga 187 processos da Guerrilha do Araguaia</w:t>
      </w:r>
      <w:r w:rsidRPr="00C66277">
        <w:rPr>
          <w:rFonts w:ascii="Arial" w:hAnsi="Arial" w:cs="Arial"/>
          <w:color w:val="000000" w:themeColor="text1"/>
        </w:rPr>
        <w:t xml:space="preserve">. ARTIGO. </w:t>
      </w:r>
      <w:proofErr w:type="spellStart"/>
      <w:r w:rsidRPr="00C66277">
        <w:rPr>
          <w:rFonts w:ascii="Arial" w:hAnsi="Arial" w:cs="Arial"/>
          <w:color w:val="000000" w:themeColor="text1"/>
        </w:rPr>
        <w:t>Sorrentino</w:t>
      </w:r>
      <w:proofErr w:type="spellEnd"/>
      <w:r w:rsidRPr="00C66277">
        <w:rPr>
          <w:rFonts w:ascii="Arial" w:hAnsi="Arial" w:cs="Arial"/>
          <w:color w:val="000000" w:themeColor="text1"/>
        </w:rPr>
        <w:t xml:space="preserve"> Projetos para o Brasil. </w:t>
      </w:r>
      <w:proofErr w:type="spellStart"/>
      <w:r w:rsidRPr="00C66277">
        <w:rPr>
          <w:rFonts w:ascii="Arial" w:hAnsi="Arial" w:cs="Arial"/>
          <w:color w:val="000000" w:themeColor="text1"/>
        </w:rPr>
        <w:t>Publ</w:t>
      </w:r>
      <w:proofErr w:type="spellEnd"/>
      <w:r w:rsidRPr="00C66277">
        <w:rPr>
          <w:rFonts w:ascii="Arial" w:hAnsi="Arial" w:cs="Arial"/>
          <w:color w:val="000000" w:themeColor="text1"/>
        </w:rPr>
        <w:t xml:space="preserve">. 25 ago. 2015. pp. 01-03. </w:t>
      </w:r>
    </w:p>
  </w:footnote>
  <w:footnote w:id="130">
    <w:p w14:paraId="79350F8B" w14:textId="5E19C511" w:rsidR="00D258FF" w:rsidRPr="00C66277" w:rsidRDefault="00D258FF" w:rsidP="007E6811">
      <w:pPr>
        <w:pStyle w:val="Textodenotaderodap"/>
        <w:jc w:val="both"/>
        <w:rPr>
          <w:rFonts w:ascii="Arial" w:hAnsi="Arial" w:cs="Arial"/>
          <w:color w:val="000000" w:themeColor="text1"/>
        </w:rPr>
      </w:pPr>
      <w:r w:rsidRPr="00C66277">
        <w:rPr>
          <w:rStyle w:val="Refdenotaderodap"/>
          <w:rFonts w:ascii="Arial" w:hAnsi="Arial" w:cs="Arial"/>
          <w:color w:val="000000" w:themeColor="text1"/>
        </w:rPr>
        <w:footnoteRef/>
      </w:r>
      <w:r w:rsidRPr="00C66277">
        <w:rPr>
          <w:rFonts w:ascii="Arial" w:hAnsi="Arial" w:cs="Arial"/>
          <w:color w:val="000000" w:themeColor="text1"/>
        </w:rPr>
        <w:t xml:space="preserve"> DIREITOS HUMANOS. Secretaria Especial. </w:t>
      </w:r>
      <w:r w:rsidRPr="00C66277">
        <w:rPr>
          <w:rFonts w:ascii="Arial" w:hAnsi="Arial" w:cs="Arial"/>
          <w:b/>
          <w:color w:val="000000" w:themeColor="text1"/>
        </w:rPr>
        <w:t>Comissão Especial sobre mortos e desaparecidos políticos realiza audiência em Marabá sobre os desaparecidos políticos na Guerrilha do Araguaia</w:t>
      </w:r>
      <w:r w:rsidRPr="00C66277">
        <w:rPr>
          <w:rFonts w:ascii="Arial" w:hAnsi="Arial" w:cs="Arial"/>
          <w:color w:val="000000" w:themeColor="text1"/>
        </w:rPr>
        <w:t xml:space="preserve">. Ministério da Justiça e Cidadania. NOTICIA. </w:t>
      </w:r>
      <w:proofErr w:type="spellStart"/>
      <w:r w:rsidRPr="00C66277">
        <w:rPr>
          <w:rFonts w:ascii="Arial" w:hAnsi="Arial" w:cs="Arial"/>
          <w:color w:val="000000" w:themeColor="text1"/>
        </w:rPr>
        <w:t>Publ</w:t>
      </w:r>
      <w:proofErr w:type="spellEnd"/>
      <w:r w:rsidRPr="00C66277">
        <w:rPr>
          <w:rFonts w:ascii="Arial" w:hAnsi="Arial" w:cs="Arial"/>
          <w:color w:val="000000" w:themeColor="text1"/>
        </w:rPr>
        <w:t xml:space="preserve">. 16 nov. 2016. pp. 01-02. Disponível em: </w:t>
      </w:r>
      <w:hyperlink r:id="rId27" w:history="1">
        <w:r w:rsidRPr="00C66277">
          <w:rPr>
            <w:rStyle w:val="Hyperlink"/>
            <w:rFonts w:ascii="Arial" w:hAnsi="Arial" w:cs="Arial"/>
            <w:color w:val="000000" w:themeColor="text1"/>
            <w:u w:val="none"/>
          </w:rPr>
          <w:t>http://www.sdh.gov.br/noticias/2016/novembro/comissao-especial-sobre-mortos-e-desaparecidos-politicos-realiza-audiencia-em-maraba-sobre-os-desaparecidos-politicos-na-guerrilha-do-araguaia</w:t>
        </w:r>
      </w:hyperlink>
      <w:r w:rsidRPr="00C66277">
        <w:rPr>
          <w:rFonts w:ascii="Arial" w:hAnsi="Arial" w:cs="Arial"/>
          <w:color w:val="000000" w:themeColor="text1"/>
        </w:rPr>
        <w:t xml:space="preserve">. Acesso em: </w:t>
      </w:r>
      <w:r w:rsidRPr="00DF2FB9">
        <w:rPr>
          <w:rFonts w:ascii="Arial" w:hAnsi="Arial" w:cs="Arial"/>
          <w:color w:val="FF0000"/>
        </w:rPr>
        <w:t>3</w:t>
      </w:r>
      <w:r w:rsidRPr="00C66277">
        <w:rPr>
          <w:rFonts w:ascii="Arial" w:hAnsi="Arial" w:cs="Arial"/>
          <w:color w:val="000000" w:themeColor="text1"/>
        </w:rPr>
        <w:t xml:space="preserve"> out. 2022.</w:t>
      </w:r>
    </w:p>
  </w:footnote>
  <w:footnote w:id="131">
    <w:p w14:paraId="03A23A84" w14:textId="5AC39310" w:rsidR="00D258FF" w:rsidRPr="00DF33ED" w:rsidRDefault="00D258FF" w:rsidP="007E6811">
      <w:pPr>
        <w:pStyle w:val="Textodenotaderodap"/>
        <w:jc w:val="both"/>
        <w:rPr>
          <w:rFonts w:ascii="Arial" w:hAnsi="Arial" w:cs="Arial"/>
          <w:color w:val="000000" w:themeColor="text1"/>
        </w:rPr>
      </w:pPr>
      <w:r w:rsidRPr="007E6811">
        <w:rPr>
          <w:rStyle w:val="Refdenotaderodap"/>
          <w:rFonts w:ascii="Times New Roman" w:hAnsi="Times New Roman"/>
          <w:color w:val="000000" w:themeColor="text1"/>
        </w:rPr>
        <w:footnoteRef/>
      </w:r>
      <w:r w:rsidRPr="007E6811">
        <w:rPr>
          <w:rFonts w:ascii="Times New Roman" w:hAnsi="Times New Roman"/>
          <w:color w:val="000000" w:themeColor="text1"/>
        </w:rPr>
        <w:t xml:space="preserve"> </w:t>
      </w:r>
      <w:r w:rsidRPr="00DF33ED">
        <w:rPr>
          <w:rFonts w:ascii="Arial" w:hAnsi="Arial" w:cs="Arial"/>
          <w:color w:val="000000" w:themeColor="text1"/>
        </w:rPr>
        <w:t xml:space="preserve">DIREITOS HUMANOS. Secretaria Especial. </w:t>
      </w:r>
      <w:r w:rsidRPr="00DF33ED">
        <w:rPr>
          <w:rFonts w:ascii="Arial" w:hAnsi="Arial" w:cs="Arial"/>
          <w:b/>
          <w:color w:val="000000" w:themeColor="text1"/>
        </w:rPr>
        <w:t>Comissão Especial sobre mortos e desaparecidos políticos realiza audiência em Marabá sobre os desaparecidos políticos na Guerrilha do Araguaia</w:t>
      </w:r>
      <w:r w:rsidRPr="00DF33ED">
        <w:rPr>
          <w:rFonts w:ascii="Arial" w:hAnsi="Arial" w:cs="Arial"/>
          <w:color w:val="000000" w:themeColor="text1"/>
        </w:rPr>
        <w:t xml:space="preserve">. Ministério da Justiça e Cidadania. NOTICIA. </w:t>
      </w:r>
      <w:proofErr w:type="spellStart"/>
      <w:r w:rsidRPr="00DF33ED">
        <w:rPr>
          <w:rFonts w:ascii="Arial" w:hAnsi="Arial" w:cs="Arial"/>
          <w:color w:val="000000" w:themeColor="text1"/>
        </w:rPr>
        <w:t>Publ</w:t>
      </w:r>
      <w:proofErr w:type="spellEnd"/>
      <w:r w:rsidRPr="00DF33ED">
        <w:rPr>
          <w:rFonts w:ascii="Arial" w:hAnsi="Arial" w:cs="Arial"/>
          <w:color w:val="000000" w:themeColor="text1"/>
        </w:rPr>
        <w:t xml:space="preserve">. 16 nov. 2016. pp. 01-02. Disponível em: </w:t>
      </w:r>
      <w:hyperlink r:id="rId28" w:history="1">
        <w:r w:rsidRPr="00DF33ED">
          <w:rPr>
            <w:rStyle w:val="Hyperlink"/>
            <w:rFonts w:ascii="Arial" w:hAnsi="Arial" w:cs="Arial"/>
            <w:color w:val="000000" w:themeColor="text1"/>
            <w:u w:val="none"/>
          </w:rPr>
          <w:t>http://www.sdh.gov.br/noticias/2016/novembro/comissao-especial-sobre-mortos-e-desaparecidos-politicos-realiza-audiencia-em-maraba-sobre-os-desaparecidos-politicos-na-guerrilha-do-araguaia</w:t>
        </w:r>
      </w:hyperlink>
      <w:r w:rsidRPr="00DF33ED">
        <w:rPr>
          <w:rFonts w:ascii="Arial" w:hAnsi="Arial" w:cs="Arial"/>
          <w:color w:val="000000" w:themeColor="text1"/>
        </w:rPr>
        <w:t>. Acesso em: 2 out. 2022.</w:t>
      </w:r>
    </w:p>
  </w:footnote>
  <w:footnote w:id="132">
    <w:p w14:paraId="01AB9D78" w14:textId="77777777" w:rsidR="00D258FF" w:rsidRPr="00DF33ED" w:rsidRDefault="00D258FF" w:rsidP="007E6811">
      <w:pPr>
        <w:pStyle w:val="Textodenotaderodap"/>
        <w:jc w:val="both"/>
        <w:rPr>
          <w:rFonts w:ascii="Arial" w:hAnsi="Arial" w:cs="Arial"/>
          <w:color w:val="000000" w:themeColor="text1"/>
        </w:rPr>
      </w:pPr>
      <w:r w:rsidRPr="00DF33ED">
        <w:rPr>
          <w:rStyle w:val="Refdenotaderodap"/>
          <w:rFonts w:ascii="Arial" w:hAnsi="Arial" w:cs="Arial"/>
          <w:color w:val="000000" w:themeColor="text1"/>
        </w:rPr>
        <w:footnoteRef/>
      </w:r>
      <w:r w:rsidRPr="00DF33ED">
        <w:rPr>
          <w:rFonts w:ascii="Arial" w:hAnsi="Arial" w:cs="Arial"/>
          <w:color w:val="000000" w:themeColor="text1"/>
        </w:rPr>
        <w:t xml:space="preserve"> DIREITOS HUMANOS. Secretaria Especial. </w:t>
      </w:r>
      <w:r w:rsidRPr="00DF33ED">
        <w:rPr>
          <w:rFonts w:ascii="Arial" w:hAnsi="Arial" w:cs="Arial"/>
          <w:b/>
          <w:color w:val="000000" w:themeColor="text1"/>
        </w:rPr>
        <w:t>Comissão Especial sobre mortos e desaparecidos políticos realiza audiência em Marabá sobre os desaparecidos políticos na Guerrilha do Araguaia</w:t>
      </w:r>
      <w:r w:rsidRPr="00DF33ED">
        <w:rPr>
          <w:rFonts w:ascii="Arial" w:hAnsi="Arial" w:cs="Arial"/>
          <w:color w:val="000000" w:themeColor="text1"/>
        </w:rPr>
        <w:t xml:space="preserve">. Ministério da Justiça e Cidadania. NOTICIA. </w:t>
      </w:r>
      <w:proofErr w:type="spellStart"/>
      <w:r w:rsidRPr="00DF33ED">
        <w:rPr>
          <w:rFonts w:ascii="Arial" w:hAnsi="Arial" w:cs="Arial"/>
          <w:color w:val="000000" w:themeColor="text1"/>
        </w:rPr>
        <w:t>Publ</w:t>
      </w:r>
      <w:proofErr w:type="spellEnd"/>
      <w:r w:rsidRPr="00DF33ED">
        <w:rPr>
          <w:rFonts w:ascii="Arial" w:hAnsi="Arial" w:cs="Arial"/>
          <w:color w:val="000000" w:themeColor="text1"/>
        </w:rPr>
        <w:t>. 16 nov. 2016. pp. 01-02.</w:t>
      </w:r>
    </w:p>
  </w:footnote>
  <w:footnote w:id="133">
    <w:p w14:paraId="16D82E4D" w14:textId="6996D13A" w:rsidR="00D258FF" w:rsidRPr="00DB7721" w:rsidRDefault="00D258FF" w:rsidP="002E4CAD">
      <w:pPr>
        <w:pStyle w:val="Textodenotaderodap"/>
        <w:rPr>
          <w:rFonts w:ascii="Arial" w:hAnsi="Arial" w:cs="Arial"/>
        </w:rPr>
      </w:pPr>
      <w:r w:rsidRPr="00DB7721">
        <w:rPr>
          <w:rStyle w:val="Refdenotaderodap"/>
          <w:rFonts w:ascii="Times New Roman" w:hAnsi="Times New Roman"/>
        </w:rPr>
        <w:footnoteRef/>
      </w:r>
      <w:r w:rsidRPr="00DB7721">
        <w:rPr>
          <w:rFonts w:ascii="Times New Roman" w:hAnsi="Times New Roman"/>
        </w:rPr>
        <w:t xml:space="preserve"> </w:t>
      </w:r>
      <w:r w:rsidRPr="00DB7721">
        <w:rPr>
          <w:rFonts w:ascii="Arial" w:hAnsi="Arial" w:cs="Arial"/>
        </w:rPr>
        <w:t xml:space="preserve">BRASIL. </w:t>
      </w:r>
      <w:r w:rsidRPr="00DB7721">
        <w:rPr>
          <w:rFonts w:ascii="Arial" w:hAnsi="Arial" w:cs="Arial"/>
          <w:b/>
        </w:rPr>
        <w:t>Declaração Universal dos Direitos Humanos</w:t>
      </w:r>
      <w:r w:rsidRPr="00DB7721">
        <w:rPr>
          <w:rFonts w:ascii="Arial" w:hAnsi="Arial" w:cs="Arial"/>
        </w:rPr>
        <w:t xml:space="preserve">. Versão disponível em arquivo PDF. pp. 01-03. Disponível em: </w:t>
      </w:r>
      <w:hyperlink r:id="rId29" w:history="1">
        <w:r w:rsidRPr="00DB7721">
          <w:rPr>
            <w:rStyle w:val="Hyperlink"/>
            <w:rFonts w:ascii="Arial" w:hAnsi="Arial" w:cs="Arial"/>
            <w:color w:val="auto"/>
            <w:u w:val="none"/>
          </w:rPr>
          <w:t>http://www.mp.go.gov.br/portalweb/hp/7/docs/declaracao_universal_dos_direitos_do_homem.pdf</w:t>
        </w:r>
      </w:hyperlink>
      <w:r w:rsidRPr="00DB7721">
        <w:rPr>
          <w:rFonts w:ascii="Arial" w:hAnsi="Arial" w:cs="Arial"/>
        </w:rPr>
        <w:t>. Acesso em: 7 set. 2016. Nesse sentido:</w:t>
      </w:r>
      <w:r w:rsidRPr="00DB7721">
        <w:rPr>
          <w:rFonts w:ascii="Arial" w:hAnsi="Arial" w:cs="Arial"/>
          <w:b/>
        </w:rPr>
        <w:t xml:space="preserve"> Art. 3º</w:t>
      </w:r>
      <w:r w:rsidRPr="00DB7721">
        <w:rPr>
          <w:rFonts w:ascii="Arial" w:hAnsi="Arial" w:cs="Arial"/>
        </w:rPr>
        <w:t xml:space="preserve"> - Todo o indivíduo tem direito à vida, à liberdade e à segurança pessoal. [...]. </w:t>
      </w:r>
      <w:r w:rsidRPr="00DB7721">
        <w:rPr>
          <w:rFonts w:ascii="Arial" w:hAnsi="Arial" w:cs="Arial"/>
          <w:b/>
        </w:rPr>
        <w:t>Art. 5º</w:t>
      </w:r>
      <w:r w:rsidRPr="00DB7721">
        <w:rPr>
          <w:rFonts w:ascii="Arial" w:hAnsi="Arial" w:cs="Arial"/>
        </w:rPr>
        <w:t xml:space="preserve"> - Ninguém será submetido a tortura nem a penas ou tratamentos cruéis, desumanos ou degradantes.</w:t>
      </w:r>
    </w:p>
  </w:footnote>
  <w:footnote w:id="134">
    <w:p w14:paraId="7E74EECD" w14:textId="77777777" w:rsidR="00D258FF" w:rsidRPr="002E4CAD" w:rsidRDefault="00D258FF" w:rsidP="00E223BC">
      <w:pPr>
        <w:pStyle w:val="Textodenotaderodap"/>
        <w:jc w:val="both"/>
        <w:rPr>
          <w:rFonts w:ascii="Arial" w:hAnsi="Arial" w:cs="Arial"/>
          <w:color w:val="000000" w:themeColor="text1"/>
        </w:rPr>
      </w:pPr>
      <w:r w:rsidRPr="00DB7721">
        <w:rPr>
          <w:rStyle w:val="Refdenotaderodap"/>
          <w:rFonts w:ascii="Arial" w:hAnsi="Arial" w:cs="Arial"/>
        </w:rPr>
        <w:footnoteRef/>
      </w:r>
      <w:r w:rsidRPr="00DB7721">
        <w:rPr>
          <w:rFonts w:ascii="Arial" w:hAnsi="Arial" w:cs="Arial"/>
        </w:rPr>
        <w:t xml:space="preserve"> BRASIL. </w:t>
      </w:r>
      <w:r w:rsidRPr="00DB7721">
        <w:rPr>
          <w:rFonts w:ascii="Arial" w:hAnsi="Arial" w:cs="Arial"/>
          <w:b/>
        </w:rPr>
        <w:t>Constituição da República Federativa do Brasil</w:t>
      </w:r>
      <w:r w:rsidRPr="00DB7721">
        <w:rPr>
          <w:rFonts w:ascii="Arial" w:hAnsi="Arial" w:cs="Arial"/>
        </w:rPr>
        <w:t xml:space="preserve">. Promulgada em 05 de outubro de 1988. Disponível em: </w:t>
      </w:r>
      <w:hyperlink r:id="rId30" w:history="1">
        <w:r w:rsidRPr="00DB7721">
          <w:rPr>
            <w:rStyle w:val="Hyperlink"/>
            <w:rFonts w:ascii="Arial" w:hAnsi="Arial" w:cs="Arial"/>
            <w:color w:val="auto"/>
            <w:u w:val="none"/>
          </w:rPr>
          <w:t>http://www.planalto.gov.br/ccivil_03/Constituicao/Constituicao.htm</w:t>
        </w:r>
      </w:hyperlink>
      <w:r w:rsidRPr="00DB7721">
        <w:rPr>
          <w:rFonts w:ascii="Arial" w:hAnsi="Arial" w:cs="Arial"/>
        </w:rPr>
        <w:t xml:space="preserve">. Acesso em: 10 set. 2016. Nesse sentido: </w:t>
      </w:r>
      <w:r w:rsidRPr="00DB7721">
        <w:rPr>
          <w:rFonts w:ascii="Arial" w:hAnsi="Arial" w:cs="Arial"/>
          <w:b/>
        </w:rPr>
        <w:t>Art. 5º</w:t>
      </w:r>
      <w:r w:rsidRPr="00DB7721">
        <w:rPr>
          <w:rFonts w:ascii="Arial" w:hAnsi="Arial" w:cs="Arial"/>
        </w:rPr>
        <w:t xml:space="preserve"> - Todos são iguais perante a lei, sem distinção de qualquer natureza, garantindo-se aos brasileiros e aos estrangeiros residentes no País a </w:t>
      </w:r>
      <w:r w:rsidRPr="002E4CAD">
        <w:rPr>
          <w:rFonts w:ascii="Arial" w:hAnsi="Arial" w:cs="Arial"/>
          <w:color w:val="000000" w:themeColor="text1"/>
        </w:rPr>
        <w:t>inviolabilidade do direito à vida, à liberdade, à igualdade, à segurança e à propriedade, nos termos seguintes: [...].</w:t>
      </w:r>
    </w:p>
  </w:footnote>
  <w:footnote w:id="135">
    <w:p w14:paraId="25C3B5A8" w14:textId="10B1BC54" w:rsidR="00D258FF" w:rsidRPr="002E4CAD" w:rsidRDefault="00D258FF" w:rsidP="002E4CAD">
      <w:pPr>
        <w:pStyle w:val="Textodenotaderodap"/>
        <w:rPr>
          <w:rFonts w:ascii="Arial" w:hAnsi="Arial" w:cs="Arial"/>
          <w:color w:val="000000" w:themeColor="text1"/>
        </w:rPr>
      </w:pPr>
      <w:r w:rsidRPr="002E4CAD">
        <w:rPr>
          <w:rStyle w:val="Refdenotaderodap"/>
          <w:rFonts w:ascii="Arial" w:hAnsi="Arial" w:cs="Arial"/>
          <w:color w:val="000000" w:themeColor="text1"/>
        </w:rPr>
        <w:footnoteRef/>
      </w:r>
      <w:r w:rsidRPr="002E4CAD">
        <w:rPr>
          <w:rFonts w:ascii="Arial" w:hAnsi="Arial" w:cs="Arial"/>
          <w:color w:val="000000" w:themeColor="text1"/>
        </w:rPr>
        <w:t xml:space="preserve"> BRASIL. </w:t>
      </w:r>
      <w:r w:rsidRPr="002E4CAD">
        <w:rPr>
          <w:rFonts w:ascii="Arial" w:hAnsi="Arial" w:cs="Arial"/>
          <w:b/>
          <w:color w:val="000000" w:themeColor="text1"/>
        </w:rPr>
        <w:t>Declaração Universal dos Direitos Humanos</w:t>
      </w:r>
      <w:r w:rsidRPr="002E4CAD">
        <w:rPr>
          <w:rFonts w:ascii="Arial" w:hAnsi="Arial" w:cs="Arial"/>
          <w:color w:val="000000" w:themeColor="text1"/>
        </w:rPr>
        <w:t xml:space="preserve">. Versão disponível em arquivo PDF. pp. 01-03. Disponível em: </w:t>
      </w:r>
      <w:hyperlink r:id="rId31" w:history="1">
        <w:r w:rsidRPr="002E4CAD">
          <w:rPr>
            <w:rStyle w:val="Hyperlink"/>
            <w:rFonts w:ascii="Arial" w:hAnsi="Arial" w:cs="Arial"/>
            <w:color w:val="000000" w:themeColor="text1"/>
            <w:u w:val="none"/>
          </w:rPr>
          <w:t>http://www.mp.go.gov.br/portalweb/hp/7/docs/declaracao_universal_dos_direitos_do_homem.pdf</w:t>
        </w:r>
      </w:hyperlink>
      <w:r w:rsidRPr="002E4CAD">
        <w:rPr>
          <w:rFonts w:ascii="Arial" w:hAnsi="Arial" w:cs="Arial"/>
          <w:color w:val="000000" w:themeColor="text1"/>
        </w:rPr>
        <w:t>. Acesso em: 7 set. 2016. Nesse sentido:</w:t>
      </w:r>
      <w:r w:rsidRPr="002E4CAD">
        <w:rPr>
          <w:rFonts w:ascii="Arial" w:hAnsi="Arial" w:cs="Arial"/>
          <w:b/>
          <w:color w:val="000000" w:themeColor="text1"/>
        </w:rPr>
        <w:t xml:space="preserve"> Art. 3º</w:t>
      </w:r>
      <w:r w:rsidRPr="002E4CAD">
        <w:rPr>
          <w:rFonts w:ascii="Arial" w:hAnsi="Arial" w:cs="Arial"/>
          <w:color w:val="000000" w:themeColor="text1"/>
        </w:rPr>
        <w:t xml:space="preserve"> - Todo o indivíduo tem direito à vida, à liberdade e à segurança pessoal. [...]. </w:t>
      </w:r>
      <w:r w:rsidRPr="002E4CAD">
        <w:rPr>
          <w:rFonts w:ascii="Arial" w:hAnsi="Arial" w:cs="Arial"/>
          <w:b/>
          <w:color w:val="000000" w:themeColor="text1"/>
        </w:rPr>
        <w:t>Art. 5º</w:t>
      </w:r>
      <w:r w:rsidRPr="002E4CAD">
        <w:rPr>
          <w:rFonts w:ascii="Arial" w:hAnsi="Arial" w:cs="Arial"/>
          <w:color w:val="000000" w:themeColor="text1"/>
        </w:rPr>
        <w:t xml:space="preserve"> - Ninguém será submetido a tortura nem a penas ou tratamentos cruéis, desumanos ou degradantes.</w:t>
      </w:r>
    </w:p>
  </w:footnote>
  <w:footnote w:id="136">
    <w:p w14:paraId="601CAED8" w14:textId="77777777" w:rsidR="00D258FF" w:rsidRPr="00B40330" w:rsidRDefault="00D258FF" w:rsidP="007E6811">
      <w:pPr>
        <w:pStyle w:val="Textodenotaderodap"/>
        <w:jc w:val="both"/>
        <w:rPr>
          <w:rFonts w:ascii="Times New Roman" w:hAnsi="Times New Roman"/>
          <w:color w:val="000000" w:themeColor="text1"/>
        </w:rPr>
      </w:pPr>
      <w:r w:rsidRPr="002E4CAD">
        <w:rPr>
          <w:rStyle w:val="Refdenotaderodap"/>
          <w:rFonts w:ascii="Arial" w:hAnsi="Arial" w:cs="Arial"/>
          <w:color w:val="000000" w:themeColor="text1"/>
        </w:rPr>
        <w:footnoteRef/>
      </w:r>
      <w:r w:rsidRPr="002E4CAD">
        <w:rPr>
          <w:rFonts w:ascii="Arial" w:hAnsi="Arial" w:cs="Arial"/>
          <w:color w:val="000000" w:themeColor="text1"/>
        </w:rPr>
        <w:t xml:space="preserve"> BRASIL. </w:t>
      </w:r>
      <w:r w:rsidRPr="002E4CAD">
        <w:rPr>
          <w:rFonts w:ascii="Arial" w:hAnsi="Arial" w:cs="Arial"/>
          <w:b/>
          <w:color w:val="000000" w:themeColor="text1"/>
        </w:rPr>
        <w:t>Constituição da República Federativa do Brasil</w:t>
      </w:r>
      <w:r w:rsidRPr="002E4CAD">
        <w:rPr>
          <w:rFonts w:ascii="Arial" w:hAnsi="Arial" w:cs="Arial"/>
          <w:color w:val="000000" w:themeColor="text1"/>
        </w:rPr>
        <w:t xml:space="preserve">. Promulgada em 05 de outubro de 1988. Disponível em: </w:t>
      </w:r>
      <w:hyperlink r:id="rId32" w:history="1">
        <w:r w:rsidRPr="002E4CAD">
          <w:rPr>
            <w:rStyle w:val="Hyperlink"/>
            <w:rFonts w:ascii="Arial" w:hAnsi="Arial" w:cs="Arial"/>
            <w:color w:val="000000" w:themeColor="text1"/>
            <w:u w:val="none"/>
          </w:rPr>
          <w:t>http://www.planalto.gov.br/ccivil_03/Constituicao/Constituicao.htm</w:t>
        </w:r>
      </w:hyperlink>
      <w:r w:rsidRPr="002E4CAD">
        <w:rPr>
          <w:rFonts w:ascii="Arial" w:hAnsi="Arial" w:cs="Arial"/>
          <w:color w:val="000000" w:themeColor="text1"/>
        </w:rPr>
        <w:t xml:space="preserve">. Acesso em: 10 set. 2016. Nesse sentido: </w:t>
      </w:r>
      <w:r w:rsidRPr="002E4CAD">
        <w:rPr>
          <w:rFonts w:ascii="Arial" w:hAnsi="Arial" w:cs="Arial"/>
          <w:b/>
          <w:color w:val="000000" w:themeColor="text1"/>
        </w:rPr>
        <w:t>Art. 5º</w:t>
      </w:r>
      <w:r w:rsidRPr="002E4CAD">
        <w:rPr>
          <w:rFonts w:ascii="Arial" w:hAnsi="Arial" w:cs="Arial"/>
          <w:color w:val="000000" w:themeColor="text1"/>
        </w:rPr>
        <w:t xml:space="preserve"> - Todos são iguais perante a lei, sem distinção de qualquer natureza, garantindo-se aos brasileiros e aos estrangeiros residentes no País a inviolabilidade do direito à vida, à liberdade, à igualdade, à segurança e à propriedade, nos termos seguintes: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91447" w14:textId="77777777" w:rsidR="00741A1B" w:rsidRDefault="00741A1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088410409"/>
      <w:docPartObj>
        <w:docPartGallery w:val="Page Numbers (Top of Page)"/>
        <w:docPartUnique/>
      </w:docPartObj>
    </w:sdtPr>
    <w:sdtEndPr>
      <w:rPr>
        <w:rFonts w:ascii="Calibri" w:hAnsi="Calibri" w:cs="Times New Roman"/>
        <w:sz w:val="22"/>
        <w:szCs w:val="22"/>
      </w:rPr>
    </w:sdtEndPr>
    <w:sdtContent>
      <w:bookmarkStart w:id="27" w:name="_GoBack" w:displacedByCustomXml="prev"/>
      <w:p w14:paraId="508D5B3D" w14:textId="2DEDECE4" w:rsidR="00D258FF" w:rsidRDefault="00741A1B" w:rsidP="00E669FE">
        <w:pPr>
          <w:pStyle w:val="Cabealho"/>
          <w:jc w:val="center"/>
          <w:rPr>
            <w:rFonts w:ascii="Arial" w:hAnsi="Arial" w:cs="Arial"/>
            <w:sz w:val="18"/>
            <w:szCs w:val="18"/>
          </w:rPr>
        </w:pPr>
        <w:r>
          <w:rPr>
            <w:rFonts w:ascii="Arial" w:hAnsi="Arial" w:cs="Arial"/>
            <w:noProof/>
            <w:sz w:val="18"/>
            <w:szCs w:val="18"/>
            <w:lang w:eastAsia="pt-BR"/>
          </w:rPr>
          <w:drawing>
            <wp:anchor distT="0" distB="0" distL="114300" distR="114300" simplePos="0" relativeHeight="251661312" behindDoc="1" locked="0" layoutInCell="1" allowOverlap="1" wp14:anchorId="2A68061B" wp14:editId="2DC552B7">
              <wp:simplePos x="0" y="0"/>
              <wp:positionH relativeFrom="page">
                <wp:posOffset>-66675</wp:posOffset>
              </wp:positionH>
              <wp:positionV relativeFrom="paragraph">
                <wp:posOffset>-340995</wp:posOffset>
              </wp:positionV>
              <wp:extent cx="7629525" cy="10658475"/>
              <wp:effectExtent l="0" t="0" r="952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a 1@300x-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0658475"/>
                      </a:xfrm>
                      <a:prstGeom prst="rect">
                        <a:avLst/>
                      </a:prstGeom>
                    </pic:spPr>
                  </pic:pic>
                </a:graphicData>
              </a:graphic>
              <wp14:sizeRelH relativeFrom="margin">
                <wp14:pctWidth>0</wp14:pctWidth>
              </wp14:sizeRelH>
              <wp14:sizeRelV relativeFrom="margin">
                <wp14:pctHeight>0</wp14:pctHeight>
              </wp14:sizeRelV>
            </wp:anchor>
          </w:drawing>
        </w:r>
        <w:bookmarkEnd w:id="27"/>
        <w:r w:rsidR="00D258FF">
          <w:rPr>
            <w:rFonts w:ascii="Arial" w:hAnsi="Arial" w:cs="Arial"/>
            <w:sz w:val="18"/>
            <w:szCs w:val="18"/>
          </w:rPr>
          <w:t xml:space="preserve">                  </w:t>
        </w:r>
      </w:p>
      <w:p w14:paraId="37F4B323" w14:textId="77777777" w:rsidR="00D258FF" w:rsidRDefault="00D258FF" w:rsidP="00E669FE">
        <w:pPr>
          <w:pStyle w:val="Cabealho"/>
          <w:jc w:val="center"/>
          <w:rPr>
            <w:rFonts w:ascii="Arial" w:hAnsi="Arial" w:cs="Arial"/>
            <w:sz w:val="18"/>
            <w:szCs w:val="18"/>
          </w:rPr>
        </w:pPr>
      </w:p>
      <w:p w14:paraId="2281E3C3" w14:textId="4878FD15" w:rsidR="00D258FF" w:rsidRDefault="00D258FF" w:rsidP="00D258FF">
        <w:pPr>
          <w:pStyle w:val="Cabealho"/>
        </w:pPr>
        <w:r>
          <w:rPr>
            <w:rFonts w:ascii="Arial" w:hAnsi="Arial" w:cs="Arial"/>
            <w:sz w:val="18"/>
            <w:szCs w:val="18"/>
          </w:rPr>
          <w:t xml:space="preserve">                                        </w:t>
        </w:r>
        <w:r w:rsidRPr="00E669FE">
          <w:rPr>
            <w:rFonts w:ascii="Arial" w:hAnsi="Arial" w:cs="Arial"/>
            <w:noProof/>
            <w:sz w:val="18"/>
            <w:szCs w:val="18"/>
            <w:lang w:eastAsia="pt-BR"/>
          </w:rPr>
          <w:t>Os Direitos Humanos E O Caso Da Guerrilha Do Araguaia</w:t>
        </w:r>
      </w:p>
    </w:sdtContent>
  </w:sdt>
  <w:p w14:paraId="6C0B6C4E" w14:textId="77777777" w:rsidR="00D258FF" w:rsidRDefault="00D258FF">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DFC5" w14:textId="0D0291CA" w:rsidR="00D258FF" w:rsidRDefault="00741A1B">
    <w:pPr>
      <w:pStyle w:val="Cabealho"/>
    </w:pPr>
    <w:r>
      <w:rPr>
        <w:noProof/>
        <w:lang w:eastAsia="pt-BR"/>
      </w:rPr>
      <w:drawing>
        <wp:anchor distT="0" distB="0" distL="114300" distR="114300" simplePos="0" relativeHeight="251660288" behindDoc="1" locked="0" layoutInCell="1" allowOverlap="1" wp14:anchorId="040492C2" wp14:editId="38BB1187">
          <wp:simplePos x="0" y="0"/>
          <wp:positionH relativeFrom="page">
            <wp:posOffset>19050</wp:posOffset>
          </wp:positionH>
          <wp:positionV relativeFrom="paragraph">
            <wp:posOffset>-369570</wp:posOffset>
          </wp:positionV>
          <wp:extent cx="7543800" cy="106870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a 1@300x-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1FCF28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EE15B8B"/>
    <w:multiLevelType w:val="multilevel"/>
    <w:tmpl w:val="790A199A"/>
    <w:lvl w:ilvl="0">
      <w:start w:val="1"/>
      <w:numFmt w:val="decimal"/>
      <w:lvlText w:val="%1."/>
      <w:lvlJc w:val="left"/>
      <w:pPr>
        <w:ind w:left="720" w:hanging="360"/>
      </w:pPr>
      <w:rPr>
        <w:rFonts w:hint="default"/>
        <w:b/>
        <w:sz w:val="24"/>
        <w:szCs w:val="24"/>
      </w:rPr>
    </w:lvl>
    <w:lvl w:ilvl="1">
      <w:start w:val="1"/>
      <w:numFmt w:val="decimal"/>
      <w:pStyle w:val="Subtitulo111"/>
      <w:lvlText w:val="%1.%2"/>
      <w:lvlJc w:val="left"/>
      <w:pPr>
        <w:ind w:left="1353" w:hanging="360"/>
      </w:pPr>
      <w:rPr>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FE96F16"/>
    <w:multiLevelType w:val="hybridMultilevel"/>
    <w:tmpl w:val="A4282EE0"/>
    <w:lvl w:ilvl="0" w:tplc="44A629AA">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3" w15:restartNumberingAfterBreak="0">
    <w:nsid w:val="22F708AD"/>
    <w:multiLevelType w:val="hybridMultilevel"/>
    <w:tmpl w:val="ECB0B3AC"/>
    <w:lvl w:ilvl="0" w:tplc="633A1D58">
      <w:start w:val="1"/>
      <w:numFmt w:val="lowerLetter"/>
      <w:lvlText w:val="%1)"/>
      <w:lvlJc w:val="left"/>
      <w:pPr>
        <w:ind w:left="2628" w:hanging="360"/>
      </w:pPr>
      <w:rPr>
        <w:rFonts w:ascii="Arial" w:eastAsia="Times New Roman" w:hAnsi="Arial" w:cs="Times New Roman"/>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3DC853B5"/>
    <w:multiLevelType w:val="multilevel"/>
    <w:tmpl w:val="58A66D8A"/>
    <w:lvl w:ilvl="0">
      <w:start w:val="1"/>
      <w:numFmt w:val="decimal"/>
      <w:suff w:val="space"/>
      <w:lvlText w:val="Capítulo %1"/>
      <w:lvlJc w:val="center"/>
      <w:pPr>
        <w:ind w:left="0" w:firstLine="2552"/>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40AE045A"/>
    <w:multiLevelType w:val="hybridMultilevel"/>
    <w:tmpl w:val="4726029E"/>
    <w:lvl w:ilvl="0" w:tplc="A20AC08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15:restartNumberingAfterBreak="0">
    <w:nsid w:val="52BA7D2F"/>
    <w:multiLevelType w:val="hybridMultilevel"/>
    <w:tmpl w:val="4C26D422"/>
    <w:lvl w:ilvl="0" w:tplc="92CC3F1A">
      <w:start w:val="1"/>
      <w:numFmt w:val="lowerLetter"/>
      <w:lvlText w:val="%1)"/>
      <w:lvlJc w:val="left"/>
      <w:pPr>
        <w:ind w:left="2628" w:hanging="360"/>
      </w:pPr>
      <w:rPr>
        <w:rFonts w:ascii="Arial" w:eastAsia="Times New Roman" w:hAnsi="Arial" w:cs="Times New Roman"/>
      </w:r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7" w15:restartNumberingAfterBreak="0">
    <w:nsid w:val="544116D7"/>
    <w:multiLevelType w:val="hybridMultilevel"/>
    <w:tmpl w:val="CF02366C"/>
    <w:lvl w:ilvl="0" w:tplc="1A823CEC">
      <w:start w:val="1"/>
      <w:numFmt w:val="decimal"/>
      <w:pStyle w:val="DigiteSubtititulo2NumerosItalico"/>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15:restartNumberingAfterBreak="0">
    <w:nsid w:val="573E3C76"/>
    <w:multiLevelType w:val="multilevel"/>
    <w:tmpl w:val="1974C93E"/>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F8A09CA"/>
    <w:multiLevelType w:val="multilevel"/>
    <w:tmpl w:val="F8DC9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
  </w:num>
  <w:num w:numId="3">
    <w:abstractNumId w:val="0"/>
  </w:num>
  <w:num w:numId="4">
    <w:abstractNumId w:val="8"/>
  </w:num>
  <w:num w:numId="5">
    <w:abstractNumId w:val="3"/>
  </w:num>
  <w:num w:numId="6">
    <w:abstractNumId w:val="5"/>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D6"/>
    <w:rsid w:val="0005393C"/>
    <w:rsid w:val="00063233"/>
    <w:rsid w:val="000632BB"/>
    <w:rsid w:val="00090A5F"/>
    <w:rsid w:val="000A1B78"/>
    <w:rsid w:val="000C4165"/>
    <w:rsid w:val="000C4A28"/>
    <w:rsid w:val="000D3757"/>
    <w:rsid w:val="000E4275"/>
    <w:rsid w:val="00111AEC"/>
    <w:rsid w:val="001305BE"/>
    <w:rsid w:val="00136960"/>
    <w:rsid w:val="00142F09"/>
    <w:rsid w:val="001535A2"/>
    <w:rsid w:val="0017383C"/>
    <w:rsid w:val="00174185"/>
    <w:rsid w:val="001A0F83"/>
    <w:rsid w:val="001A568C"/>
    <w:rsid w:val="001A5771"/>
    <w:rsid w:val="001D06A5"/>
    <w:rsid w:val="001D758A"/>
    <w:rsid w:val="001E2A43"/>
    <w:rsid w:val="001F152E"/>
    <w:rsid w:val="00201ADB"/>
    <w:rsid w:val="002033EC"/>
    <w:rsid w:val="002103FF"/>
    <w:rsid w:val="00251393"/>
    <w:rsid w:val="002547DB"/>
    <w:rsid w:val="0026629E"/>
    <w:rsid w:val="00267903"/>
    <w:rsid w:val="002A481C"/>
    <w:rsid w:val="002B2427"/>
    <w:rsid w:val="002B4DFB"/>
    <w:rsid w:val="002C12DE"/>
    <w:rsid w:val="002D1BC5"/>
    <w:rsid w:val="002D1C0F"/>
    <w:rsid w:val="002E4CAD"/>
    <w:rsid w:val="00306D4D"/>
    <w:rsid w:val="00315016"/>
    <w:rsid w:val="0031778E"/>
    <w:rsid w:val="00320FEF"/>
    <w:rsid w:val="00325BD6"/>
    <w:rsid w:val="0032725B"/>
    <w:rsid w:val="00327514"/>
    <w:rsid w:val="00327CE3"/>
    <w:rsid w:val="00345711"/>
    <w:rsid w:val="00347B00"/>
    <w:rsid w:val="003919B8"/>
    <w:rsid w:val="00394298"/>
    <w:rsid w:val="00395997"/>
    <w:rsid w:val="00396A80"/>
    <w:rsid w:val="003B36A6"/>
    <w:rsid w:val="003C0A5F"/>
    <w:rsid w:val="003C5DAB"/>
    <w:rsid w:val="003C609A"/>
    <w:rsid w:val="003D41FC"/>
    <w:rsid w:val="003D49BB"/>
    <w:rsid w:val="003E4206"/>
    <w:rsid w:val="003F0529"/>
    <w:rsid w:val="0041762B"/>
    <w:rsid w:val="00421BBF"/>
    <w:rsid w:val="0042528D"/>
    <w:rsid w:val="00447F86"/>
    <w:rsid w:val="00463191"/>
    <w:rsid w:val="0046694B"/>
    <w:rsid w:val="00466BB5"/>
    <w:rsid w:val="00473829"/>
    <w:rsid w:val="004764B9"/>
    <w:rsid w:val="004827FE"/>
    <w:rsid w:val="00484C29"/>
    <w:rsid w:val="00487129"/>
    <w:rsid w:val="0049668E"/>
    <w:rsid w:val="004A022E"/>
    <w:rsid w:val="004A235D"/>
    <w:rsid w:val="004C109D"/>
    <w:rsid w:val="004C3FB0"/>
    <w:rsid w:val="004C4CA7"/>
    <w:rsid w:val="004C564F"/>
    <w:rsid w:val="004D65B4"/>
    <w:rsid w:val="004E7610"/>
    <w:rsid w:val="004F6FE3"/>
    <w:rsid w:val="005008E3"/>
    <w:rsid w:val="00502A0F"/>
    <w:rsid w:val="00523EE9"/>
    <w:rsid w:val="005422C7"/>
    <w:rsid w:val="00543A81"/>
    <w:rsid w:val="00552EF3"/>
    <w:rsid w:val="00590CC3"/>
    <w:rsid w:val="005968D9"/>
    <w:rsid w:val="005A0C29"/>
    <w:rsid w:val="005A1842"/>
    <w:rsid w:val="005A42FB"/>
    <w:rsid w:val="005B641A"/>
    <w:rsid w:val="005C2FB4"/>
    <w:rsid w:val="005C623C"/>
    <w:rsid w:val="005D08E2"/>
    <w:rsid w:val="005D1D30"/>
    <w:rsid w:val="005D2157"/>
    <w:rsid w:val="005E4F0B"/>
    <w:rsid w:val="005F032A"/>
    <w:rsid w:val="005F3459"/>
    <w:rsid w:val="006167C2"/>
    <w:rsid w:val="0062199A"/>
    <w:rsid w:val="00624903"/>
    <w:rsid w:val="00634324"/>
    <w:rsid w:val="0063539F"/>
    <w:rsid w:val="0064188C"/>
    <w:rsid w:val="006507B5"/>
    <w:rsid w:val="006723B1"/>
    <w:rsid w:val="00697659"/>
    <w:rsid w:val="006B1CD3"/>
    <w:rsid w:val="006C3702"/>
    <w:rsid w:val="006E0AAD"/>
    <w:rsid w:val="00710EC3"/>
    <w:rsid w:val="0071752C"/>
    <w:rsid w:val="00720580"/>
    <w:rsid w:val="00721862"/>
    <w:rsid w:val="00741A1B"/>
    <w:rsid w:val="00752A01"/>
    <w:rsid w:val="007742BC"/>
    <w:rsid w:val="007830DD"/>
    <w:rsid w:val="007A5CCE"/>
    <w:rsid w:val="007A67E4"/>
    <w:rsid w:val="007A7A8B"/>
    <w:rsid w:val="007B3C76"/>
    <w:rsid w:val="007B558A"/>
    <w:rsid w:val="007D4B50"/>
    <w:rsid w:val="007D6C06"/>
    <w:rsid w:val="007E6811"/>
    <w:rsid w:val="00816F0F"/>
    <w:rsid w:val="0082212F"/>
    <w:rsid w:val="00823278"/>
    <w:rsid w:val="00826BFA"/>
    <w:rsid w:val="00860948"/>
    <w:rsid w:val="0087626F"/>
    <w:rsid w:val="008D5CAD"/>
    <w:rsid w:val="00901124"/>
    <w:rsid w:val="0090439A"/>
    <w:rsid w:val="00904ED3"/>
    <w:rsid w:val="009067DC"/>
    <w:rsid w:val="00913071"/>
    <w:rsid w:val="00913EBC"/>
    <w:rsid w:val="00914D64"/>
    <w:rsid w:val="00920145"/>
    <w:rsid w:val="00924349"/>
    <w:rsid w:val="00924C2B"/>
    <w:rsid w:val="00942861"/>
    <w:rsid w:val="00944045"/>
    <w:rsid w:val="00951257"/>
    <w:rsid w:val="00953444"/>
    <w:rsid w:val="00954473"/>
    <w:rsid w:val="0095715F"/>
    <w:rsid w:val="009700C2"/>
    <w:rsid w:val="009714E5"/>
    <w:rsid w:val="00974694"/>
    <w:rsid w:val="00980E86"/>
    <w:rsid w:val="00990804"/>
    <w:rsid w:val="00997280"/>
    <w:rsid w:val="009B7A48"/>
    <w:rsid w:val="009D7F93"/>
    <w:rsid w:val="009E09BE"/>
    <w:rsid w:val="009E62B5"/>
    <w:rsid w:val="00A054E2"/>
    <w:rsid w:val="00A432A0"/>
    <w:rsid w:val="00A5307D"/>
    <w:rsid w:val="00A62246"/>
    <w:rsid w:val="00A76B2E"/>
    <w:rsid w:val="00A85EF2"/>
    <w:rsid w:val="00AD773B"/>
    <w:rsid w:val="00AE69B6"/>
    <w:rsid w:val="00AF76DF"/>
    <w:rsid w:val="00B0088D"/>
    <w:rsid w:val="00B207E9"/>
    <w:rsid w:val="00B40330"/>
    <w:rsid w:val="00B51A09"/>
    <w:rsid w:val="00B55DEA"/>
    <w:rsid w:val="00B6144E"/>
    <w:rsid w:val="00B63370"/>
    <w:rsid w:val="00B729F8"/>
    <w:rsid w:val="00B80D44"/>
    <w:rsid w:val="00B940B4"/>
    <w:rsid w:val="00B95D28"/>
    <w:rsid w:val="00BA0C86"/>
    <w:rsid w:val="00BB3008"/>
    <w:rsid w:val="00BC085E"/>
    <w:rsid w:val="00BC7EBA"/>
    <w:rsid w:val="00BD3B6D"/>
    <w:rsid w:val="00BE1F62"/>
    <w:rsid w:val="00C01BDF"/>
    <w:rsid w:val="00C177B8"/>
    <w:rsid w:val="00C270EB"/>
    <w:rsid w:val="00C3188A"/>
    <w:rsid w:val="00C32252"/>
    <w:rsid w:val="00C336EE"/>
    <w:rsid w:val="00C44F80"/>
    <w:rsid w:val="00C45F3E"/>
    <w:rsid w:val="00C5094E"/>
    <w:rsid w:val="00C5193A"/>
    <w:rsid w:val="00C66277"/>
    <w:rsid w:val="00C722AD"/>
    <w:rsid w:val="00CA11FC"/>
    <w:rsid w:val="00CC75BE"/>
    <w:rsid w:val="00CD210A"/>
    <w:rsid w:val="00CF0485"/>
    <w:rsid w:val="00D04E6C"/>
    <w:rsid w:val="00D1518A"/>
    <w:rsid w:val="00D258FF"/>
    <w:rsid w:val="00D53E7E"/>
    <w:rsid w:val="00D62B8F"/>
    <w:rsid w:val="00D85BF4"/>
    <w:rsid w:val="00D90946"/>
    <w:rsid w:val="00DA1AE0"/>
    <w:rsid w:val="00DA789D"/>
    <w:rsid w:val="00DB6AD8"/>
    <w:rsid w:val="00DB7721"/>
    <w:rsid w:val="00DF2FB9"/>
    <w:rsid w:val="00DF33ED"/>
    <w:rsid w:val="00DF3867"/>
    <w:rsid w:val="00DF42EA"/>
    <w:rsid w:val="00E12D38"/>
    <w:rsid w:val="00E223BC"/>
    <w:rsid w:val="00E46236"/>
    <w:rsid w:val="00E511F2"/>
    <w:rsid w:val="00E669FE"/>
    <w:rsid w:val="00E82B38"/>
    <w:rsid w:val="00EC6FE7"/>
    <w:rsid w:val="00ED2FC9"/>
    <w:rsid w:val="00EE07F5"/>
    <w:rsid w:val="00EE7C4F"/>
    <w:rsid w:val="00F040E6"/>
    <w:rsid w:val="00F04968"/>
    <w:rsid w:val="00F0552A"/>
    <w:rsid w:val="00F2430B"/>
    <w:rsid w:val="00F429ED"/>
    <w:rsid w:val="00F44352"/>
    <w:rsid w:val="00F47AFE"/>
    <w:rsid w:val="00F536E1"/>
    <w:rsid w:val="00F57ED8"/>
    <w:rsid w:val="00F664B0"/>
    <w:rsid w:val="00F66D0D"/>
    <w:rsid w:val="00F8294E"/>
    <w:rsid w:val="00F852B9"/>
    <w:rsid w:val="00F86E4F"/>
    <w:rsid w:val="00FA6B64"/>
    <w:rsid w:val="00FE3734"/>
    <w:rsid w:val="00FF47F5"/>
    <w:rsid w:val="00FF71D0"/>
    <w:rsid w:val="37781195"/>
    <w:rsid w:val="7FDAC1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2050"/>
    <o:shapelayout v:ext="edit">
      <o:idmap v:ext="edit" data="2"/>
    </o:shapelayout>
  </w:shapeDefaults>
  <w:decimalSymbol w:val=","/>
  <w:listSeparator w:val=";"/>
  <w14:docId w14:val="28D40B83"/>
  <w15:docId w15:val="{8CE725F9-34ED-4305-BE79-9F185FCB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07D"/>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4827FE"/>
    <w:pPr>
      <w:spacing w:after="60"/>
      <w:jc w:val="center"/>
      <w:outlineLvl w:val="1"/>
    </w:pPr>
    <w:rPr>
      <w:rFonts w:ascii="Calibri Light" w:eastAsia="Times New Roman" w:hAnsi="Calibri Light"/>
      <w:sz w:val="24"/>
      <w:szCs w:val="24"/>
    </w:rPr>
  </w:style>
  <w:style w:type="character" w:customStyle="1" w:styleId="SubttuloChar">
    <w:name w:val="Subtítulo Char"/>
    <w:link w:val="Subttulo"/>
    <w:uiPriority w:val="11"/>
    <w:rsid w:val="004827FE"/>
    <w:rPr>
      <w:rFonts w:ascii="Calibri Light" w:eastAsia="Times New Roman" w:hAnsi="Calibri Light" w:cs="Times New Roman"/>
      <w:sz w:val="24"/>
      <w:szCs w:val="24"/>
      <w:lang w:eastAsia="en-US"/>
    </w:rPr>
  </w:style>
  <w:style w:type="paragraph" w:styleId="Textodenotaderodap">
    <w:name w:val="footnote text"/>
    <w:aliases w:val="NotaRodape Char,NotaRodape"/>
    <w:basedOn w:val="Normal"/>
    <w:link w:val="TextodenotaderodapChar"/>
    <w:unhideWhenUsed/>
    <w:rsid w:val="00A76B2E"/>
    <w:rPr>
      <w:sz w:val="20"/>
      <w:szCs w:val="20"/>
    </w:rPr>
  </w:style>
  <w:style w:type="character" w:customStyle="1" w:styleId="TextodenotaderodapChar">
    <w:name w:val="Texto de nota de rodapé Char"/>
    <w:aliases w:val="NotaRodape Char Char,NotaRodape Char1"/>
    <w:basedOn w:val="Fontepargpadro"/>
    <w:link w:val="Textodenotaderodap"/>
    <w:qFormat/>
    <w:rsid w:val="00A76B2E"/>
    <w:rPr>
      <w:lang w:eastAsia="en-US"/>
    </w:rPr>
  </w:style>
  <w:style w:type="character" w:styleId="Refdenotaderodap">
    <w:name w:val="footnote reference"/>
    <w:basedOn w:val="Fontepargpadro"/>
    <w:unhideWhenUsed/>
    <w:rsid w:val="00A76B2E"/>
    <w:rPr>
      <w:vertAlign w:val="superscript"/>
    </w:rPr>
  </w:style>
  <w:style w:type="paragraph" w:customStyle="1" w:styleId="TextoComum">
    <w:name w:val="Texto_Comum"/>
    <w:basedOn w:val="Normal"/>
    <w:link w:val="TextoComumChar"/>
    <w:autoRedefine/>
    <w:qFormat/>
    <w:rsid w:val="00142F09"/>
    <w:pPr>
      <w:suppressAutoHyphens/>
      <w:spacing w:line="360" w:lineRule="auto"/>
      <w:ind w:firstLine="709"/>
      <w:jc w:val="both"/>
    </w:pPr>
    <w:rPr>
      <w:rFonts w:ascii="Arial" w:eastAsia="Times New Roman" w:hAnsi="Arial" w:cs="Arial"/>
      <w:sz w:val="24"/>
      <w:szCs w:val="24"/>
      <w:lang w:eastAsia="ar-SA"/>
    </w:rPr>
  </w:style>
  <w:style w:type="character" w:customStyle="1" w:styleId="TextoComumChar">
    <w:name w:val="Texto_Comum Char"/>
    <w:link w:val="TextoComum"/>
    <w:rsid w:val="00142F09"/>
    <w:rPr>
      <w:rFonts w:ascii="Arial" w:eastAsia="Times New Roman" w:hAnsi="Arial" w:cs="Arial"/>
      <w:sz w:val="24"/>
      <w:szCs w:val="24"/>
      <w:lang w:eastAsia="ar-SA"/>
    </w:rPr>
  </w:style>
  <w:style w:type="paragraph" w:customStyle="1" w:styleId="notaderodape1">
    <w:name w:val="nota de rodape1"/>
    <w:basedOn w:val="Normal"/>
    <w:autoRedefine/>
    <w:qFormat/>
    <w:rsid w:val="00C01BDF"/>
    <w:pPr>
      <w:widowControl w:val="0"/>
      <w:suppressLineNumbers/>
      <w:tabs>
        <w:tab w:val="center" w:pos="4818"/>
        <w:tab w:val="right" w:pos="9637"/>
      </w:tabs>
      <w:suppressAutoHyphens/>
      <w:spacing w:after="120"/>
      <w:ind w:left="170" w:hanging="170"/>
      <w:jc w:val="both"/>
    </w:pPr>
    <w:rPr>
      <w:rFonts w:ascii="Arial" w:eastAsia="Lucida Sans Unicode" w:hAnsi="Arial"/>
      <w:sz w:val="20"/>
      <w:szCs w:val="20"/>
      <w:lang w:eastAsia="pt-BR"/>
    </w:rPr>
  </w:style>
  <w:style w:type="paragraph" w:customStyle="1" w:styleId="EstiloDigiteSubtititulo2NumerosItalico12pt">
    <w:name w:val="Estilo Digite ...Subtititulo2NumerosItalico + 12 pt"/>
    <w:basedOn w:val="Normal"/>
    <w:link w:val="EstiloDigiteSubtititulo2NumerosItalico12ptChar"/>
    <w:qFormat/>
    <w:rsid w:val="7FDAC177"/>
    <w:pPr>
      <w:spacing w:after="240" w:line="360" w:lineRule="auto"/>
      <w:ind w:left="454"/>
      <w:jc w:val="both"/>
    </w:pPr>
    <w:rPr>
      <w:rFonts w:ascii="Arial" w:eastAsia="Times New Roman" w:hAnsi="Arial" w:cs="Arial"/>
      <w:color w:val="000000" w:themeColor="text1"/>
      <w:sz w:val="24"/>
      <w:szCs w:val="24"/>
      <w:lang w:val="pt-PT" w:eastAsia="zh-CN"/>
    </w:rPr>
  </w:style>
  <w:style w:type="character" w:customStyle="1" w:styleId="EstiloDigiteSubtititulo2NumerosItalico12ptChar">
    <w:name w:val="Estilo Digite ...Subtititulo2NumerosItalico + 12 pt Char"/>
    <w:basedOn w:val="Fontepargpadro"/>
    <w:link w:val="EstiloDigiteSubtititulo2NumerosItalico12pt"/>
    <w:rsid w:val="7FDAC177"/>
    <w:rPr>
      <w:rFonts w:ascii="Arial" w:eastAsia="Times New Roman" w:hAnsi="Arial" w:cs="Arial"/>
      <w:color w:val="000000" w:themeColor="text1"/>
      <w:sz w:val="24"/>
      <w:szCs w:val="24"/>
      <w:lang w:val="pt-PT" w:eastAsia="zh-CN"/>
    </w:rPr>
  </w:style>
  <w:style w:type="character" w:styleId="Hyperlink">
    <w:name w:val="Hyperlink"/>
    <w:basedOn w:val="Fontepargpadro"/>
    <w:uiPriority w:val="99"/>
    <w:unhideWhenUsed/>
    <w:rsid w:val="00924349"/>
    <w:rPr>
      <w:color w:val="0563C1" w:themeColor="hyperlink"/>
      <w:u w:val="single"/>
    </w:rPr>
  </w:style>
  <w:style w:type="paragraph" w:styleId="PargrafodaLista">
    <w:name w:val="List Paragraph"/>
    <w:basedOn w:val="Normal"/>
    <w:uiPriority w:val="34"/>
    <w:qFormat/>
    <w:rsid w:val="00DA789D"/>
    <w:pPr>
      <w:ind w:left="720"/>
      <w:contextualSpacing/>
    </w:pPr>
  </w:style>
  <w:style w:type="paragraph" w:customStyle="1" w:styleId="ReferenciaBibliografica1">
    <w:name w:val="Referencia_Bibliografica1"/>
    <w:basedOn w:val="Normal"/>
    <w:autoRedefine/>
    <w:rsid w:val="00C45F3E"/>
    <w:pPr>
      <w:jc w:val="center"/>
    </w:pPr>
    <w:rPr>
      <w:rFonts w:ascii="Arial" w:eastAsia="Times New Roman" w:hAnsi="Arial"/>
      <w:b/>
      <w:color w:val="000000"/>
      <w:sz w:val="24"/>
      <w:szCs w:val="24"/>
      <w:lang w:eastAsia="pt-BR"/>
    </w:rPr>
  </w:style>
  <w:style w:type="character" w:styleId="nfase">
    <w:name w:val="Emphasis"/>
    <w:basedOn w:val="Fontepargpadro"/>
    <w:uiPriority w:val="20"/>
    <w:qFormat/>
    <w:rsid w:val="00C45F3E"/>
    <w:rPr>
      <w:i/>
      <w:iCs/>
    </w:rPr>
  </w:style>
  <w:style w:type="paragraph" w:styleId="Cabealho">
    <w:name w:val="header"/>
    <w:basedOn w:val="Normal"/>
    <w:link w:val="CabealhoChar"/>
    <w:uiPriority w:val="99"/>
    <w:unhideWhenUsed/>
    <w:rsid w:val="00B729F8"/>
    <w:pPr>
      <w:tabs>
        <w:tab w:val="center" w:pos="4252"/>
        <w:tab w:val="right" w:pos="8504"/>
      </w:tabs>
    </w:pPr>
  </w:style>
  <w:style w:type="character" w:customStyle="1" w:styleId="CabealhoChar">
    <w:name w:val="Cabeçalho Char"/>
    <w:basedOn w:val="Fontepargpadro"/>
    <w:link w:val="Cabealho"/>
    <w:uiPriority w:val="99"/>
    <w:rsid w:val="00B729F8"/>
    <w:rPr>
      <w:sz w:val="22"/>
      <w:szCs w:val="22"/>
      <w:lang w:eastAsia="en-US"/>
    </w:rPr>
  </w:style>
  <w:style w:type="paragraph" w:styleId="Rodap">
    <w:name w:val="footer"/>
    <w:basedOn w:val="Normal"/>
    <w:link w:val="RodapChar"/>
    <w:uiPriority w:val="99"/>
    <w:unhideWhenUsed/>
    <w:rsid w:val="00B729F8"/>
    <w:pPr>
      <w:tabs>
        <w:tab w:val="center" w:pos="4252"/>
        <w:tab w:val="right" w:pos="8504"/>
      </w:tabs>
    </w:pPr>
  </w:style>
  <w:style w:type="character" w:customStyle="1" w:styleId="RodapChar">
    <w:name w:val="Rodapé Char"/>
    <w:basedOn w:val="Fontepargpadro"/>
    <w:link w:val="Rodap"/>
    <w:uiPriority w:val="99"/>
    <w:rsid w:val="00B729F8"/>
    <w:rPr>
      <w:sz w:val="22"/>
      <w:szCs w:val="22"/>
      <w:lang w:eastAsia="en-US"/>
    </w:rPr>
  </w:style>
  <w:style w:type="character" w:customStyle="1" w:styleId="Caracteresdenotaderodap">
    <w:name w:val="Caracteres de nota de rodapé"/>
    <w:qFormat/>
    <w:rsid w:val="00B63370"/>
  </w:style>
  <w:style w:type="character" w:customStyle="1" w:styleId="ncoradanotaderodap">
    <w:name w:val="Âncora da nota de rodapé"/>
    <w:rsid w:val="00B63370"/>
    <w:rPr>
      <w:vertAlign w:val="superscript"/>
    </w:rPr>
  </w:style>
  <w:style w:type="character" w:customStyle="1" w:styleId="FootnoteCharacters">
    <w:name w:val="Footnote Characters"/>
    <w:semiHidden/>
    <w:qFormat/>
    <w:rsid w:val="00B63370"/>
    <w:rPr>
      <w:vertAlign w:val="superscript"/>
    </w:rPr>
  </w:style>
  <w:style w:type="character" w:customStyle="1" w:styleId="LinkdaInternet">
    <w:name w:val="Link da Internet"/>
    <w:semiHidden/>
    <w:rsid w:val="00B63370"/>
    <w:rPr>
      <w:color w:val="0000FF"/>
      <w:u w:val="single"/>
    </w:rPr>
  </w:style>
  <w:style w:type="character" w:styleId="Forte">
    <w:name w:val="Strong"/>
    <w:basedOn w:val="Fontepargpadro"/>
    <w:uiPriority w:val="22"/>
    <w:qFormat/>
    <w:rsid w:val="00D90946"/>
    <w:rPr>
      <w:b/>
      <w:bCs/>
    </w:rPr>
  </w:style>
  <w:style w:type="paragraph" w:customStyle="1" w:styleId="centro">
    <w:name w:val="centro"/>
    <w:basedOn w:val="Normal"/>
    <w:autoRedefine/>
    <w:rsid w:val="00D90946"/>
    <w:rPr>
      <w:rFonts w:ascii="Arial" w:eastAsia="Times New Roman" w:hAnsi="Arial"/>
      <w:b/>
      <w:caps/>
      <w:sz w:val="24"/>
      <w:szCs w:val="24"/>
      <w:lang w:eastAsia="pt-BR"/>
    </w:rPr>
  </w:style>
  <w:style w:type="paragraph" w:customStyle="1" w:styleId="Default">
    <w:name w:val="Default"/>
    <w:rsid w:val="008D5CAD"/>
    <w:pPr>
      <w:autoSpaceDE w:val="0"/>
      <w:autoSpaceDN w:val="0"/>
      <w:adjustRightInd w:val="0"/>
    </w:pPr>
    <w:rPr>
      <w:rFonts w:ascii="Verdana" w:hAnsi="Verdana" w:cs="Verdana"/>
      <w:color w:val="000000"/>
      <w:sz w:val="24"/>
      <w:szCs w:val="24"/>
    </w:rPr>
  </w:style>
  <w:style w:type="paragraph" w:styleId="Pr-formataoHTML">
    <w:name w:val="HTML Preformatted"/>
    <w:basedOn w:val="Normal"/>
    <w:link w:val="Pr-formataoHTMLChar"/>
    <w:uiPriority w:val="99"/>
    <w:unhideWhenUsed/>
    <w:rsid w:val="00F24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pt-BR"/>
    </w:rPr>
  </w:style>
  <w:style w:type="character" w:customStyle="1" w:styleId="Pr-formataoHTMLChar">
    <w:name w:val="Pré-formatação HTML Char"/>
    <w:basedOn w:val="Fontepargpadro"/>
    <w:link w:val="Pr-formataoHTML"/>
    <w:uiPriority w:val="99"/>
    <w:rsid w:val="00F2430B"/>
    <w:rPr>
      <w:rFonts w:ascii="Courier New" w:eastAsia="Times New Roman" w:hAnsi="Courier New"/>
      <w:lang w:eastAsia="pt-BR"/>
    </w:rPr>
  </w:style>
  <w:style w:type="character" w:customStyle="1" w:styleId="y2iqfc">
    <w:name w:val="y2iqfc"/>
    <w:basedOn w:val="Fontepargpadro"/>
    <w:rsid w:val="00F2430B"/>
  </w:style>
  <w:style w:type="paragraph" w:styleId="NormalWeb">
    <w:name w:val="Normal (Web)"/>
    <w:basedOn w:val="Normal"/>
    <w:uiPriority w:val="99"/>
    <w:rsid w:val="00AF76DF"/>
    <w:pPr>
      <w:widowControl w:val="0"/>
      <w:suppressAutoHyphens/>
      <w:spacing w:before="100" w:after="100"/>
    </w:pPr>
    <w:rPr>
      <w:rFonts w:ascii="Times New Roman" w:eastAsia="Lucida Sans Unicode" w:hAnsi="Times New Roman"/>
      <w:bCs/>
      <w:sz w:val="24"/>
      <w:szCs w:val="24"/>
      <w:lang w:eastAsia="pt-BR"/>
    </w:rPr>
  </w:style>
  <w:style w:type="paragraph" w:styleId="Corpodetexto">
    <w:name w:val="Body Text"/>
    <w:basedOn w:val="Normal"/>
    <w:link w:val="CorpodetextoChar"/>
    <w:rsid w:val="009E62B5"/>
    <w:pPr>
      <w:spacing w:line="312" w:lineRule="auto"/>
      <w:jc w:val="both"/>
    </w:pPr>
    <w:rPr>
      <w:rFonts w:ascii="Century Gothic" w:eastAsia="Times New Roman" w:hAnsi="Century Gothic"/>
      <w:sz w:val="23"/>
      <w:szCs w:val="20"/>
      <w:lang w:eastAsia="pt-BR"/>
    </w:rPr>
  </w:style>
  <w:style w:type="character" w:customStyle="1" w:styleId="CorpodetextoChar">
    <w:name w:val="Corpo de texto Char"/>
    <w:basedOn w:val="Fontepargpadro"/>
    <w:link w:val="Corpodetexto"/>
    <w:rsid w:val="009E62B5"/>
    <w:rPr>
      <w:rFonts w:ascii="Century Gothic" w:eastAsia="Times New Roman" w:hAnsi="Century Gothic"/>
      <w:sz w:val="23"/>
      <w:lang w:eastAsia="pt-BR"/>
    </w:rPr>
  </w:style>
  <w:style w:type="paragraph" w:styleId="Commarcadores">
    <w:name w:val="List Bullet"/>
    <w:basedOn w:val="Normal"/>
    <w:uiPriority w:val="99"/>
    <w:unhideWhenUsed/>
    <w:rsid w:val="00913EBC"/>
    <w:pPr>
      <w:numPr>
        <w:numId w:val="3"/>
      </w:numPr>
      <w:contextualSpacing/>
    </w:pPr>
  </w:style>
  <w:style w:type="paragraph" w:customStyle="1" w:styleId="Subtitulo111">
    <w:name w:val="Subtitulo_1_1_1"/>
    <w:basedOn w:val="Normal"/>
    <w:next w:val="TextoComum"/>
    <w:autoRedefine/>
    <w:rsid w:val="005008E3"/>
    <w:pPr>
      <w:keepNext/>
      <w:numPr>
        <w:ilvl w:val="1"/>
        <w:numId w:val="2"/>
      </w:numPr>
      <w:spacing w:line="360" w:lineRule="auto"/>
      <w:ind w:left="0" w:firstLine="0"/>
    </w:pPr>
    <w:rPr>
      <w:rFonts w:ascii="Times New Roman" w:eastAsia="Times New Roman" w:hAnsi="Times New Roman"/>
      <w:bCs/>
      <w:sz w:val="24"/>
      <w:szCs w:val="24"/>
      <w:lang w:eastAsia="ar-SA"/>
    </w:rPr>
  </w:style>
  <w:style w:type="paragraph" w:customStyle="1" w:styleId="EstiloSubtitulo2Numeros12pt">
    <w:name w:val="Estilo Subtitulo2Numeros + 12 pt"/>
    <w:basedOn w:val="Normal"/>
    <w:qFormat/>
    <w:rsid w:val="005B641A"/>
    <w:pPr>
      <w:suppressAutoHyphens/>
      <w:spacing w:after="240" w:line="300" w:lineRule="auto"/>
      <w:ind w:left="454" w:hanging="454"/>
      <w:outlineLvl w:val="1"/>
    </w:pPr>
    <w:rPr>
      <w:rFonts w:ascii="Arial" w:eastAsia="Times New Roman" w:hAnsi="Arial"/>
      <w:b/>
      <w:bCs/>
      <w:color w:val="000000"/>
      <w:sz w:val="24"/>
      <w:szCs w:val="24"/>
      <w:lang w:eastAsia="pt-BR"/>
    </w:rPr>
  </w:style>
  <w:style w:type="paragraph" w:customStyle="1" w:styleId="Subtitulo11">
    <w:name w:val="Subtitulo_1_1"/>
    <w:basedOn w:val="TextoComum"/>
    <w:next w:val="TextoComum"/>
    <w:autoRedefine/>
    <w:rsid w:val="00AE69B6"/>
    <w:pPr>
      <w:keepNext/>
      <w:suppressAutoHyphens w:val="0"/>
      <w:spacing w:before="480" w:after="240"/>
      <w:ind w:firstLine="0"/>
      <w:jc w:val="left"/>
    </w:pPr>
    <w:rPr>
      <w:b/>
      <w:caps/>
    </w:rPr>
  </w:style>
  <w:style w:type="paragraph" w:customStyle="1" w:styleId="Subtitulo1111">
    <w:name w:val="Subtitulo_1_1_1_1"/>
    <w:basedOn w:val="Subtitulo111"/>
    <w:next w:val="TextoComum"/>
    <w:autoRedefine/>
    <w:rsid w:val="00AE69B6"/>
    <w:pPr>
      <w:numPr>
        <w:ilvl w:val="0"/>
        <w:numId w:val="0"/>
      </w:numPr>
      <w:spacing w:after="120"/>
    </w:pPr>
    <w:rPr>
      <w:i/>
    </w:rPr>
  </w:style>
  <w:style w:type="paragraph" w:customStyle="1" w:styleId="CaptuloMonografia">
    <w:name w:val="Capítulo_Monografia"/>
    <w:basedOn w:val="TextoComum"/>
    <w:next w:val="Normal"/>
    <w:autoRedefine/>
    <w:rsid w:val="00AE69B6"/>
    <w:pPr>
      <w:spacing w:after="600"/>
      <w:ind w:firstLine="900"/>
      <w:jc w:val="center"/>
      <w:outlineLvl w:val="0"/>
    </w:pPr>
    <w:rPr>
      <w:b/>
      <w:caps/>
      <w:sz w:val="32"/>
      <w:szCs w:val="32"/>
    </w:rPr>
  </w:style>
  <w:style w:type="paragraph" w:customStyle="1" w:styleId="SunTitulo11111">
    <w:name w:val="SunTitulo_1_1_1_1_1"/>
    <w:basedOn w:val="Subtitulo1111"/>
    <w:next w:val="Normal"/>
    <w:autoRedefine/>
    <w:rsid w:val="00AE69B6"/>
    <w:pPr>
      <w:spacing w:line="240" w:lineRule="auto"/>
    </w:pPr>
    <w:rPr>
      <w:rFonts w:cs="Arial"/>
      <w:b/>
      <w:i w:val="0"/>
      <w:u w:val="single"/>
    </w:rPr>
  </w:style>
  <w:style w:type="character" w:customStyle="1" w:styleId="titulopagina1">
    <w:name w:val="titulopagina1"/>
    <w:rsid w:val="0082212F"/>
    <w:rPr>
      <w:rFonts w:ascii="Verdana" w:hAnsi="Verdana" w:hint="default"/>
      <w:b/>
      <w:bCs/>
      <w:color w:val="000000"/>
      <w:sz w:val="21"/>
      <w:szCs w:val="21"/>
    </w:rPr>
  </w:style>
  <w:style w:type="paragraph" w:customStyle="1" w:styleId="DigiteSubtititulo2NumerosItalico">
    <w:name w:val="Digite ...Subtititulo2NumerosItalico"/>
    <w:basedOn w:val="Normal"/>
    <w:link w:val="DigiteSubtititulo2NumerosItalicoChar"/>
    <w:autoRedefine/>
    <w:rsid w:val="005A42FB"/>
    <w:pPr>
      <w:widowControl w:val="0"/>
      <w:numPr>
        <w:numId w:val="11"/>
      </w:numPr>
      <w:suppressAutoHyphens/>
      <w:spacing w:after="240" w:line="360" w:lineRule="auto"/>
      <w:jc w:val="both"/>
    </w:pPr>
    <w:rPr>
      <w:rFonts w:ascii="Arial" w:eastAsia="Times New Roman" w:hAnsi="Arial"/>
      <w:b/>
      <w:color w:val="000000"/>
      <w:sz w:val="24"/>
      <w:szCs w:val="24"/>
      <w:lang w:eastAsia="pt-BR"/>
    </w:rPr>
  </w:style>
  <w:style w:type="character" w:customStyle="1" w:styleId="DigiteSubtititulo2NumerosItalicoChar">
    <w:name w:val="Digite ...Subtititulo2NumerosItalico Char"/>
    <w:link w:val="DigiteSubtititulo2NumerosItalico"/>
    <w:rsid w:val="005A42FB"/>
    <w:rPr>
      <w:rFonts w:ascii="Arial" w:eastAsia="Times New Roman" w:hAnsi="Arial"/>
      <w:b/>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60957">
      <w:bodyDiv w:val="1"/>
      <w:marLeft w:val="0"/>
      <w:marRight w:val="0"/>
      <w:marTop w:val="0"/>
      <w:marBottom w:val="0"/>
      <w:divBdr>
        <w:top w:val="none" w:sz="0" w:space="0" w:color="auto"/>
        <w:left w:val="none" w:sz="0" w:space="0" w:color="auto"/>
        <w:bottom w:val="none" w:sz="0" w:space="0" w:color="auto"/>
        <w:right w:val="none" w:sz="0" w:space="0" w:color="auto"/>
      </w:divBdr>
    </w:div>
    <w:div w:id="126742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leis/L6683.htm" TargetMode="External"/><Relationship Id="rId21" Type="http://schemas.openxmlformats.org/officeDocument/2006/relationships/hyperlink" Target="http://www.planalto.gov.br/ccivil_03/_ato2015-2018/2016/decreto/D8767.htm" TargetMode="External"/><Relationship Id="rId42" Type="http://schemas.openxmlformats.org/officeDocument/2006/relationships/hyperlink" Target="http://www.dhnet.org.br/educar/redeedh/anthist/gen1864.htm" TargetMode="External"/><Relationship Id="rId47" Type="http://schemas.openxmlformats.org/officeDocument/2006/relationships/hyperlink" Target="https://www.maxwell.vrac.puc-rio.br/21097/21097_5.PDF" TargetMode="External"/><Relationship Id="rId63" Type="http://schemas.openxmlformats.org/officeDocument/2006/relationships/hyperlink" Target="https://jus.com.br/artigos/34779/bula-ad-extirpanda-traducao" TargetMode="External"/><Relationship Id="rId68" Type="http://schemas.openxmlformats.org/officeDocument/2006/relationships/hyperlink" Target="http://revistas.ufpr.br/vernaculo/article/viewFile/37351/24410" TargetMode="External"/><Relationship Id="rId16" Type="http://schemas.openxmlformats.org/officeDocument/2006/relationships/hyperlink" Target="http://www.mp.go.gov.br/portalweb/hp/7/docs/declaracao_universal_dos_direitos_do_homem.pdf" TargetMode="External"/><Relationship Id="rId11" Type="http://schemas.openxmlformats.org/officeDocument/2006/relationships/hyperlink" Target="http://www.planalto.gov.br/ccivil_03/AIT/ait-05-68.htm" TargetMode="External"/><Relationship Id="rId24" Type="http://schemas.openxmlformats.org/officeDocument/2006/relationships/hyperlink" Target="http://dhnet.org.br/dados/dossiers/dh/br/dossie64/br/dossmdp.pdf" TargetMode="External"/><Relationship Id="rId32" Type="http://schemas.openxmlformats.org/officeDocument/2006/relationships/hyperlink" Target="http://www.prms.mpf.mp.br/servicos/sala-de-imprensa/noticias/2014/03/justica-de-transicao-mpf-busca-reparacao-por-violacoes-de-direitos-humanos-ocorridas-durante-a-ditadura" TargetMode="External"/><Relationship Id="rId37" Type="http://schemas.openxmlformats.org/officeDocument/2006/relationships/hyperlink" Target="http://www.dhnet.org.br/direitos/anthist/nuremberg/nuremberg/anexo.html" TargetMode="External"/><Relationship Id="rId40" Type="http://schemas.openxmlformats.org/officeDocument/2006/relationships/hyperlink" Target="https://www.cidh.oas.org/basicos/portugues/c.convencao_americana.htm" TargetMode="External"/><Relationship Id="rId45" Type="http://schemas.openxmlformats.org/officeDocument/2006/relationships/hyperlink" Target="http://www.dhnet.org.br/direitos/sip/euro/cedhopa.htm" TargetMode="External"/><Relationship Id="rId53" Type="http://schemas.openxmlformats.org/officeDocument/2006/relationships/hyperlink" Target="http://www.dominiopublico.gov.br/download/texto/bd000147.pdf" TargetMode="External"/><Relationship Id="rId58" Type="http://schemas.openxmlformats.org/officeDocument/2006/relationships/hyperlink" Target="https://www.google.com.br/imghp?hl=pt-PT" TargetMode="External"/><Relationship Id="rId66" Type="http://schemas.openxmlformats.org/officeDocument/2006/relationships/hyperlink" Target="http://www.ovp-sp.org/lei_resoluc_onuxtort.htm"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cidh.org/demandas/11.552%20Guerrilha%20do%20Araguaia%20Brasil%2026mar09%20PORT.pdf" TargetMode="External"/><Relationship Id="rId19" Type="http://schemas.openxmlformats.org/officeDocument/2006/relationships/hyperlink" Target="http://www.planalto.gov.br/ccivil_03/decreto/1990-1994/d0592.htm" TargetMode="External"/><Relationship Id="rId14" Type="http://schemas.openxmlformats.org/officeDocument/2006/relationships/hyperlink" Target="http://www2.camara.leg.br/camaranoticias/noticias/DIREITOS-HUMANOS/465129-ORGANIZACAO-INTERNACIONAL-DEFENDE-REVISAO-DA-LEI-DE-ANISTIA.html" TargetMode="External"/><Relationship Id="rId22" Type="http://schemas.openxmlformats.org/officeDocument/2006/relationships/hyperlink" Target="http://www.planalto.gov.br/ccivil_03/decreto-lei/del2848compilado.htm" TargetMode="External"/><Relationship Id="rId27" Type="http://schemas.openxmlformats.org/officeDocument/2006/relationships/hyperlink" Target="http://www.planalto.gov.br/ccivil_03/leis/L8069.htm" TargetMode="External"/><Relationship Id="rId30" Type="http://schemas.openxmlformats.org/officeDocument/2006/relationships/hyperlink" Target="https://www.planalto.gov.br/ccivil_03/leis/L9455.htm" TargetMode="External"/><Relationship Id="rId35" Type="http://schemas.openxmlformats.org/officeDocument/2006/relationships/hyperlink" Target="http://www.conjur.com.br/2010-dez-14/corte-interamericana-manda-brasil-investigar-guerrilha-araguaia" TargetMode="External"/><Relationship Id="rId43" Type="http://schemas.openxmlformats.org/officeDocument/2006/relationships/hyperlink" Target="http://www.achpr.org/pt/" TargetMode="External"/><Relationship Id="rId48" Type="http://schemas.openxmlformats.org/officeDocument/2006/relationships/hyperlink" Target="https://www.dicio.com.br/anistia/" TargetMode="External"/><Relationship Id="rId56" Type="http://schemas.openxmlformats.org/officeDocument/2006/relationships/hyperlink" Target="https://www.google.com.br/imghp?hl=pt-PT" TargetMode="External"/><Relationship Id="rId64" Type="http://schemas.openxmlformats.org/officeDocument/2006/relationships/hyperlink" Target="http://www.dhnet.org.br/direitos/militantes/flaviapiovesan/piovesan_dh_direito_constitucional.pdf" TargetMode="External"/><Relationship Id="rId69" Type="http://schemas.openxmlformats.org/officeDocument/2006/relationships/hyperlink" Target="http://waltersorrentino.com.br/2015/08/25/comissao-de-anistia-julga-187-processos-da-guerrilha-do-araguaia/" TargetMode="External"/><Relationship Id="rId77"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www.dudh.org.br/declaracao/"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2.camara.leg.br/camaranoticias/noticias/DIREITOS-HUMANOS/465129-ORGANIZACAO-INTERNACIONAL-DEFENDE-REVISAO-DA-LEI-DE-ANISTIA.html" TargetMode="External"/><Relationship Id="rId17" Type="http://schemas.openxmlformats.org/officeDocument/2006/relationships/hyperlink" Target="http://legislacao.planalto.gov.br/legisla/legislacao.nsf/8b6939f8b38f377a03256ca200686171/a2560be3714ff14983257792004b35d0?OpenDocument" TargetMode="External"/><Relationship Id="rId25" Type="http://schemas.openxmlformats.org/officeDocument/2006/relationships/hyperlink" Target="http://www.planalto.gov.br/ccivil_03/leis/lim/LIM-16-12-1830.htm" TargetMode="External"/><Relationship Id="rId33" Type="http://schemas.openxmlformats.org/officeDocument/2006/relationships/hyperlink" Target="http://www.sdh.gov.br/assuntos/direito-para-todos/programas/programa-nacional-de-direitos-humanos-pndh-3" TargetMode="External"/><Relationship Id="rId38" Type="http://schemas.openxmlformats.org/officeDocument/2006/relationships/hyperlink" Target="http://www.ci.uc.pt/ihti/proj/afonsinas/" TargetMode="External"/><Relationship Id="rId46" Type="http://schemas.openxmlformats.org/officeDocument/2006/relationships/hyperlink" Target="http://www.dhnet.org.br/direitos/sip/onu/index.html" TargetMode="External"/><Relationship Id="rId59" Type="http://schemas.openxmlformats.org/officeDocument/2006/relationships/hyperlink" Target="http://www.oas.org/pt/" TargetMode="External"/><Relationship Id="rId67" Type="http://schemas.openxmlformats.org/officeDocument/2006/relationships/hyperlink" Target="http://www1.folha.uol.com.br/fsp/brasil/fc3004201005.htm" TargetMode="External"/><Relationship Id="rId20" Type="http://schemas.openxmlformats.org/officeDocument/2006/relationships/hyperlink" Target="http://www.planalto.gov.br/ccivil_03/decreto/1851-1899/d847.htm" TargetMode="External"/><Relationship Id="rId41" Type="http://schemas.openxmlformats.org/officeDocument/2006/relationships/hyperlink" Target="http://www.echr.coe.int/Documents/Convention_POR.pdf" TargetMode="External"/><Relationship Id="rId54" Type="http://schemas.openxmlformats.org/officeDocument/2006/relationships/hyperlink" Target="http://www.gddc.pt/direitos-humanos/textos-internacionais-dh/tidhuniversais/tij-estatuto-jugoslavia.html" TargetMode="External"/><Relationship Id="rId62" Type="http://schemas.openxmlformats.org/officeDocument/2006/relationships/hyperlink" Target="http://www.oabsp.org.br/sobre-oabsp/grandes-causas/o-tribunal-de-nuremberg" TargetMode="External"/><Relationship Id="rId70" Type="http://schemas.openxmlformats.org/officeDocument/2006/relationships/hyperlink" Target="http://www.conjur.com.br/2015-jan-23/direitos-fundamentais-aproximacoes-tensoes-existentes-entre-direitos-humanos-fundamentais"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Constituicao/Constituicao.htm" TargetMode="External"/><Relationship Id="rId23" Type="http://schemas.openxmlformats.org/officeDocument/2006/relationships/hyperlink" Target="https://www.planalto.gov.br/ccivil_03/decreto/2002/d4388.htm" TargetMode="External"/><Relationship Id="rId28" Type="http://schemas.openxmlformats.org/officeDocument/2006/relationships/hyperlink" Target="http://www.planalto.gov.br/ccivil_03/leis/L8072.htm" TargetMode="External"/><Relationship Id="rId36" Type="http://schemas.openxmlformats.org/officeDocument/2006/relationships/hyperlink" Target="http://www.achpr.org/pt/instruments/achpr/" TargetMode="External"/><Relationship Id="rId49" Type="http://schemas.openxmlformats.org/officeDocument/2006/relationships/hyperlink" Target="http://www.sdh.gov.br/noticias/2016/novembro/comissao-especial-sobre-mortos-e-desaparecidos-politicos-realiza-audiencia-em-maraba-sobre-os-desaparecidos-politicos-na-guerrilha-do-araguaia" TargetMode="External"/><Relationship Id="rId57" Type="http://schemas.openxmlformats.org/officeDocument/2006/relationships/hyperlink" Target="https://www.google.com.br/imghp?hl=pt-PT" TargetMode="External"/><Relationship Id="rId10" Type="http://schemas.openxmlformats.org/officeDocument/2006/relationships/hyperlink" Target="http://www.stf.jus.br/arquivo/cms/noticianoticiastf/anexo/adpf153.pdf" TargetMode="External"/><Relationship Id="rId31" Type="http://schemas.openxmlformats.org/officeDocument/2006/relationships/hyperlink" Target="http://www.brasil.gov.br/cidadania-e-justica/2009/11/declaracao-universal-dos-direitos-humanos-garante-igualdade-social" TargetMode="External"/><Relationship Id="rId44" Type="http://schemas.openxmlformats.org/officeDocument/2006/relationships/hyperlink" Target="http://www2.camara.leg.br/atividade-legislativa/comissoes/comissoes-permanentes/cdhm/comite-brasileiro-de-direitos-humanos-e-politica-externa/DeclProtTortTrasCru.html" TargetMode="External"/><Relationship Id="rId52" Type="http://schemas.openxmlformats.org/officeDocument/2006/relationships/hyperlink" Target="http://pfdc.pgr.mpf.mp.br/atuacao-e-conteudos-de-apoio/legislacao/segurancapublica/estatuto_roma_tribunal_penal_internacional.pdf" TargetMode="External"/><Relationship Id="rId60" Type="http://schemas.openxmlformats.org/officeDocument/2006/relationships/hyperlink" Target="http://www.dominiopublico.gov.br/download/texto/bd000147.pdf" TargetMode="External"/><Relationship Id="rId65" Type="http://schemas.openxmlformats.org/officeDocument/2006/relationships/hyperlink" Target="https://noticias.uol.com.br/politica/ultimas-noticias/2016/02/20/lei-da-anistia-agora-e-a-vez-do-stf-diz-presidente-de-corte-interamericana.htm"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cervo.oglobo.globo.com/fotogalerias/guerrilha-do-araguaia-9529189" TargetMode="External"/><Relationship Id="rId13" Type="http://schemas.openxmlformats.org/officeDocument/2006/relationships/hyperlink" Target="http://cemdp.sdh.gov.br/" TargetMode="External"/><Relationship Id="rId18" Type="http://schemas.openxmlformats.org/officeDocument/2006/relationships/hyperlink" Target="http://www.planalto.gov.br/ccivil_03/decreto/1990-1994/D0040.htm" TargetMode="External"/><Relationship Id="rId39" Type="http://schemas.openxmlformats.org/officeDocument/2006/relationships/hyperlink" Target="http://www.dominiopublico.gov.br/download/texto/bd000147.pdf" TargetMode="External"/><Relationship Id="rId34" Type="http://schemas.openxmlformats.org/officeDocument/2006/relationships/hyperlink" Target="http://www.stf.jus.br/portal/cms/verNoticiaDetalhe.asp?idConteudo=125515" TargetMode="External"/><Relationship Id="rId50" Type="http://schemas.openxmlformats.org/officeDocument/2006/relationships/hyperlink" Target="http://www.desaparecidospoliticos.org.br/pagina.php?id=221" TargetMode="External"/><Relationship Id="rId55" Type="http://schemas.openxmlformats.org/officeDocument/2006/relationships/hyperlink" Target="http://www.gddc.pt/direitos-humanos/textos-internacionais-dh/tidhuniversais/tij-estatuto-ruanda.html"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youtube.com/watch?v=oRw8NXSehcU" TargetMode="External"/><Relationship Id="rId2" Type="http://schemas.openxmlformats.org/officeDocument/2006/relationships/numbering" Target="numbering.xml"/><Relationship Id="rId29" Type="http://schemas.openxmlformats.org/officeDocument/2006/relationships/hyperlink" Target="http://www.planalto.gov.br/ccivil_03/leis/L9140.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revistas.ufpr.br/vernaculo/article/viewFile/37351/24410" TargetMode="External"/><Relationship Id="rId13" Type="http://schemas.openxmlformats.org/officeDocument/2006/relationships/hyperlink" Target="http://www.planalto.gov.br/ccivil_03/leis/L6683.htm" TargetMode="External"/><Relationship Id="rId18" Type="http://schemas.openxmlformats.org/officeDocument/2006/relationships/hyperlink" Target="http://www.cidh.org/demandas/11.552%20Guerrilha%20do%20Araguaia%20Brasil%2026mar09%20PORT.pdf" TargetMode="External"/><Relationship Id="rId26" Type="http://schemas.openxmlformats.org/officeDocument/2006/relationships/hyperlink" Target="http://waltersorrentino.com.br/2015/08/25/comissao-de-anistia-julga-187-processos-da-guerrilha-do-araguaia/" TargetMode="External"/><Relationship Id="rId3" Type="http://schemas.openxmlformats.org/officeDocument/2006/relationships/hyperlink" Target="http://www.mp.go.gov.br/portalweb/hp/7/docs/declaracao_universal_dos_direitos_do_homem.pdf" TargetMode="External"/><Relationship Id="rId21" Type="http://schemas.openxmlformats.org/officeDocument/2006/relationships/hyperlink" Target="https://www.maxwell.vrac.puc-rio.br/21097/21097_5.PDF" TargetMode="External"/><Relationship Id="rId7" Type="http://schemas.openxmlformats.org/officeDocument/2006/relationships/hyperlink" Target="http://www.dominiopublico.gov.br/download/texto/bd000147.pdf" TargetMode="External"/><Relationship Id="rId12" Type="http://schemas.openxmlformats.org/officeDocument/2006/relationships/hyperlink" Target="http://www.planalto.gov.br/ccivil_03/leis/L9455.htm" TargetMode="External"/><Relationship Id="rId17" Type="http://schemas.openxmlformats.org/officeDocument/2006/relationships/hyperlink" Target="http://www.conjur.com.br/2010-dez-14/corte-interamericana-manda-brasil-investigar-guerrilha-araguaia" TargetMode="External"/><Relationship Id="rId25" Type="http://schemas.openxmlformats.org/officeDocument/2006/relationships/hyperlink" Target="http://www.conjur.com.br/2010-dez-14/corte-interamericana-manda-brasil-investigar-guerrilha-araguaia" TargetMode="External"/><Relationship Id="rId2" Type="http://schemas.openxmlformats.org/officeDocument/2006/relationships/hyperlink" Target="http://www.brasil.gov.br/cidadania-e-justica/2009/11/declaracao-universal-dos-direitos-humanos-garante-igualdade-social" TargetMode="External"/><Relationship Id="rId16" Type="http://schemas.openxmlformats.org/officeDocument/2006/relationships/hyperlink" Target="http://www.oas.org/pt/" TargetMode="External"/><Relationship Id="rId20" Type="http://schemas.openxmlformats.org/officeDocument/2006/relationships/hyperlink" Target="https://www.maxwell.vrac.puc-rio.br/21097/21097_5.PDF" TargetMode="External"/><Relationship Id="rId29" Type="http://schemas.openxmlformats.org/officeDocument/2006/relationships/hyperlink" Target="http://www.mp.go.gov.br/portalweb/hp/7/docs/declaracao_universal_dos_direitos_do_homem.pdf" TargetMode="External"/><Relationship Id="rId1" Type="http://schemas.openxmlformats.org/officeDocument/2006/relationships/hyperlink" Target="http://www.conjur.com.br/2015-jan-23/direitos-fundamentais-aproximacoes-tensoes-existentes-entre-direitos-humanos-fundamentais" TargetMode="External"/><Relationship Id="rId6" Type="http://schemas.openxmlformats.org/officeDocument/2006/relationships/hyperlink" Target="http://www.dominiopublico.gov.br/download/texto/bd000147.pdf" TargetMode="External"/><Relationship Id="rId11" Type="http://schemas.openxmlformats.org/officeDocument/2006/relationships/hyperlink" Target="http://www.planalto.gov.br/ccivil_03/decreto/1990-1994/D0040.htm" TargetMode="External"/><Relationship Id="rId24" Type="http://schemas.openxmlformats.org/officeDocument/2006/relationships/hyperlink" Target="http://www.conjur.com.br/2010-dez-14/corte-interamericana-manda-brasil-investigar-guerrilha-araguaia" TargetMode="External"/><Relationship Id="rId32" Type="http://schemas.openxmlformats.org/officeDocument/2006/relationships/hyperlink" Target="http://www.planalto.gov.br/ccivil_03/Constituicao/Constituicao.htm" TargetMode="External"/><Relationship Id="rId5" Type="http://schemas.openxmlformats.org/officeDocument/2006/relationships/hyperlink" Target="https://jus.com.br/artigos/34779/bula-ad-extirpanda-traducao" TargetMode="External"/><Relationship Id="rId15" Type="http://schemas.openxmlformats.org/officeDocument/2006/relationships/hyperlink" Target="http://www.planalto.gov.br/ccivil_03/leis/L6683.htm" TargetMode="External"/><Relationship Id="rId23" Type="http://schemas.openxmlformats.org/officeDocument/2006/relationships/hyperlink" Target="http://waltersorrentino.com.br/2015/08/25/comissao-de-anistia-julga-187-processos-da-guerrilha-do-araguaia/" TargetMode="External"/><Relationship Id="rId28" Type="http://schemas.openxmlformats.org/officeDocument/2006/relationships/hyperlink" Target="http://www.sdh.gov.br/noticias/2016/novembro/comissao-especial-sobre-mortos-e-desaparecidos-politicos-realiza-audiencia-em-maraba-sobre-os-desaparecidos-politicos-na-guerrilha-do-araguaia" TargetMode="External"/><Relationship Id="rId10" Type="http://schemas.openxmlformats.org/officeDocument/2006/relationships/hyperlink" Target="http://www.planalto.gov.br/ccivil_03/decreto/1990-1994/D0040.htm" TargetMode="External"/><Relationship Id="rId19" Type="http://schemas.openxmlformats.org/officeDocument/2006/relationships/hyperlink" Target="http://waltersorrentino.com.br/2015/08/25/comissao-de-anistia-julga-187-processos-da-guerrilha-do-araguaia/" TargetMode="External"/><Relationship Id="rId31" Type="http://schemas.openxmlformats.org/officeDocument/2006/relationships/hyperlink" Target="http://www.mp.go.gov.br/portalweb/hp/7/docs/declaracao_universal_dos_direitos_do_homem.pdf" TargetMode="External"/><Relationship Id="rId4" Type="http://schemas.openxmlformats.org/officeDocument/2006/relationships/hyperlink" Target="http://www.planalto.gov.br/ccivil_03/Constituicao/Constituicao.htm" TargetMode="External"/><Relationship Id="rId9" Type="http://schemas.openxmlformats.org/officeDocument/2006/relationships/hyperlink" Target="http://www.ci.uc.pt/ihti/proj/afonsinas/" TargetMode="External"/><Relationship Id="rId14" Type="http://schemas.openxmlformats.org/officeDocument/2006/relationships/hyperlink" Target="http://www.planalto.gov.br/ccivil_03/AIT/ait-05-68.htm" TargetMode="External"/><Relationship Id="rId22" Type="http://schemas.openxmlformats.org/officeDocument/2006/relationships/hyperlink" Target="http://www.conjur.com.br/2010-dez-14/corte-interamericana-manda-brasil-investigar-guerrilha-araguaia" TargetMode="External"/><Relationship Id="rId27" Type="http://schemas.openxmlformats.org/officeDocument/2006/relationships/hyperlink" Target="http://www.sdh.gov.br/noticias/2016/novembro/comissao-especial-sobre-mortos-e-desaparecidos-politicos-realiza-audiencia-em-maraba-sobre-os-desaparecidos-politicos-na-guerrilha-do-araguaia" TargetMode="External"/><Relationship Id="rId30" Type="http://schemas.openxmlformats.org/officeDocument/2006/relationships/hyperlink" Target="http://www.planalto.gov.br/ccivil_03/Constituicao/Constituicao.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0ABE5-6236-474A-AF97-DC15030B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13465</Words>
  <Characters>72711</Characters>
  <Application>Microsoft Office Word</Application>
  <DocSecurity>0</DocSecurity>
  <Lines>605</Lines>
  <Paragraphs>172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LG</Company>
  <LinksUpToDate>false</LinksUpToDate>
  <CharactersWithSpaces>86004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Tomaz</dc:creator>
  <cp:lastModifiedBy>Jamaica Sousa</cp:lastModifiedBy>
  <cp:revision>5</cp:revision>
  <cp:lastPrinted>2022-12-05T12:48:00Z</cp:lastPrinted>
  <dcterms:created xsi:type="dcterms:W3CDTF">2022-12-05T12:38:00Z</dcterms:created>
  <dcterms:modified xsi:type="dcterms:W3CDTF">2023-01-23T19:01:00Z</dcterms:modified>
</cp:coreProperties>
</file>